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A4D75" w14:textId="0E5C5083" w:rsidR="004735D3" w:rsidRPr="00F17DCA" w:rsidRDefault="004735D3" w:rsidP="004C29C9">
      <w:pPr>
        <w:spacing w:after="0"/>
        <w:jc w:val="center"/>
        <w:rPr>
          <w:rFonts w:ascii="Bookman Old Style" w:hAnsi="Bookman Old Style" w:cs="Arial"/>
          <w:b/>
          <w:bCs/>
          <w:sz w:val="28"/>
          <w:szCs w:val="28"/>
        </w:rPr>
      </w:pPr>
      <w:r w:rsidRPr="00F17DCA">
        <w:rPr>
          <w:rFonts w:ascii="Bookman Old Style" w:hAnsi="Bookman Old Style" w:cs="Arial"/>
          <w:b/>
          <w:bCs/>
          <w:sz w:val="28"/>
          <w:szCs w:val="28"/>
        </w:rPr>
        <w:t>REQUERIMIENTO</w:t>
      </w:r>
      <w:r w:rsidR="004C29C9" w:rsidRPr="00F17DCA">
        <w:rPr>
          <w:rFonts w:ascii="Bookman Old Style" w:hAnsi="Bookman Old Style" w:cs="Arial"/>
          <w:b/>
          <w:bCs/>
          <w:sz w:val="28"/>
          <w:szCs w:val="28"/>
        </w:rPr>
        <w:t xml:space="preserve"> DE CONTRA</w:t>
      </w:r>
      <w:r w:rsidR="00541D34">
        <w:rPr>
          <w:rFonts w:ascii="Bookman Old Style" w:hAnsi="Bookman Old Style" w:cs="Arial"/>
          <w:b/>
          <w:bCs/>
          <w:sz w:val="28"/>
          <w:szCs w:val="28"/>
        </w:rPr>
        <w:t>TA</w:t>
      </w:r>
      <w:r w:rsidR="004C29C9" w:rsidRPr="00F17DCA">
        <w:rPr>
          <w:rFonts w:ascii="Bookman Old Style" w:hAnsi="Bookman Old Style" w:cs="Arial"/>
          <w:b/>
          <w:bCs/>
          <w:sz w:val="28"/>
          <w:szCs w:val="28"/>
        </w:rPr>
        <w:t>CI</w:t>
      </w:r>
      <w:r w:rsidR="00541D34">
        <w:rPr>
          <w:rFonts w:ascii="Bookman Old Style" w:hAnsi="Bookman Old Style" w:cs="Arial"/>
          <w:b/>
          <w:bCs/>
          <w:sz w:val="28"/>
          <w:szCs w:val="28"/>
        </w:rPr>
        <w:t>Ó</w:t>
      </w:r>
      <w:r w:rsidR="004C29C9" w:rsidRPr="00F17DCA">
        <w:rPr>
          <w:rFonts w:ascii="Bookman Old Style" w:hAnsi="Bookman Old Style" w:cs="Arial"/>
          <w:b/>
          <w:bCs/>
          <w:sz w:val="28"/>
          <w:szCs w:val="28"/>
        </w:rPr>
        <w:t>N</w:t>
      </w:r>
    </w:p>
    <w:tbl>
      <w:tblPr>
        <w:tblStyle w:val="Tablaconcuadrcula"/>
        <w:tblW w:w="9640" w:type="dxa"/>
        <w:tblInd w:w="-289" w:type="dxa"/>
        <w:tblLayout w:type="fixed"/>
        <w:tblLook w:val="04A0" w:firstRow="1" w:lastRow="0" w:firstColumn="1" w:lastColumn="0" w:noHBand="0" w:noVBand="1"/>
      </w:tblPr>
      <w:tblGrid>
        <w:gridCol w:w="1269"/>
        <w:gridCol w:w="403"/>
        <w:gridCol w:w="1207"/>
        <w:gridCol w:w="435"/>
        <w:gridCol w:w="1433"/>
        <w:gridCol w:w="1348"/>
        <w:gridCol w:w="285"/>
        <w:gridCol w:w="1309"/>
        <w:gridCol w:w="1951"/>
      </w:tblGrid>
      <w:tr w:rsidR="003B54FE" w:rsidRPr="00F17DCA" w14:paraId="687B6FE2" w14:textId="77777777" w:rsidTr="00606C31">
        <w:trPr>
          <w:trHeight w:val="419"/>
        </w:trPr>
        <w:tc>
          <w:tcPr>
            <w:tcW w:w="2879" w:type="dxa"/>
            <w:gridSpan w:val="3"/>
            <w:tcBorders>
              <w:bottom w:val="nil"/>
            </w:tcBorders>
            <w:shd w:val="clear" w:color="auto" w:fill="800000"/>
            <w:vAlign w:val="center"/>
          </w:tcPr>
          <w:p w14:paraId="17AA7E7D" w14:textId="725CB7D3" w:rsidR="003B54FE" w:rsidRPr="00F17DCA" w:rsidRDefault="003B54FE" w:rsidP="004830DD">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 xml:space="preserve">TIPO DE </w:t>
            </w:r>
            <w:r w:rsidR="00855C85" w:rsidRPr="00F17DCA">
              <w:rPr>
                <w:rFonts w:ascii="Bookman Old Style" w:hAnsi="Bookman Old Style" w:cs="Arial"/>
                <w:b/>
                <w:bCs/>
                <w:color w:val="FFFFFF" w:themeColor="background1"/>
                <w:sz w:val="20"/>
                <w:szCs w:val="20"/>
                <w:lang w:val="es-EC"/>
              </w:rPr>
              <w:t xml:space="preserve">CONTRATACION </w:t>
            </w:r>
          </w:p>
        </w:tc>
        <w:tc>
          <w:tcPr>
            <w:tcW w:w="1868" w:type="dxa"/>
            <w:gridSpan w:val="2"/>
            <w:shd w:val="clear" w:color="auto" w:fill="auto"/>
            <w:vAlign w:val="center"/>
          </w:tcPr>
          <w:p w14:paraId="78D3F09A" w14:textId="72D7F583" w:rsidR="003B54FE" w:rsidRPr="00F17DCA" w:rsidRDefault="00606C31" w:rsidP="004830DD">
            <w:pPr>
              <w:spacing w:after="0" w:line="240" w:lineRule="auto"/>
              <w:jc w:val="center"/>
              <w:rPr>
                <w:rFonts w:ascii="Bookman Old Style" w:hAnsi="Bookman Old Style" w:cs="Arial"/>
                <w:b/>
                <w:bCs/>
                <w:sz w:val="20"/>
                <w:szCs w:val="20"/>
                <w:lang w:val="es-EC"/>
              </w:rPr>
            </w:pPr>
            <w:bookmarkStart w:id="0" w:name="Tipo_de_compra"/>
            <w:bookmarkEnd w:id="0"/>
            <w:r w:rsidRPr="00F17DCA">
              <w:rPr>
                <w:rFonts w:ascii="Bookman Old Style" w:hAnsi="Bookman Old Style" w:cs="Arial"/>
                <w:b/>
                <w:bCs/>
                <w:sz w:val="20"/>
                <w:szCs w:val="20"/>
                <w:lang w:val="es-EC"/>
              </w:rPr>
              <w:t>Bienes</w:t>
            </w:r>
          </w:p>
        </w:tc>
        <w:tc>
          <w:tcPr>
            <w:tcW w:w="1633" w:type="dxa"/>
            <w:gridSpan w:val="2"/>
            <w:shd w:val="clear" w:color="auto" w:fill="800000"/>
            <w:vAlign w:val="center"/>
          </w:tcPr>
          <w:p w14:paraId="75C230E3" w14:textId="77777777" w:rsidR="003B54FE" w:rsidRPr="00F17DCA" w:rsidRDefault="003B54FE" w:rsidP="004830DD">
            <w:pPr>
              <w:spacing w:after="0" w:line="240" w:lineRule="auto"/>
              <w:jc w:val="center"/>
              <w:rPr>
                <w:rFonts w:ascii="Bookman Old Style" w:hAnsi="Bookman Old Style" w:cs="Arial"/>
                <w:b/>
                <w:bCs/>
                <w:sz w:val="20"/>
                <w:szCs w:val="20"/>
                <w:lang w:val="es-EC"/>
              </w:rPr>
            </w:pPr>
            <w:r w:rsidRPr="00F17DCA">
              <w:rPr>
                <w:rFonts w:ascii="Bookman Old Style" w:hAnsi="Bookman Old Style" w:cs="Arial"/>
                <w:b/>
                <w:bCs/>
                <w:color w:val="FFFFFF" w:themeColor="background1"/>
                <w:sz w:val="20"/>
                <w:szCs w:val="20"/>
                <w:lang w:val="es-EC"/>
              </w:rPr>
              <w:t>Nro</w:t>
            </w:r>
            <w:r w:rsidRPr="00F17DCA">
              <w:rPr>
                <w:rFonts w:ascii="Bookman Old Style" w:hAnsi="Bookman Old Style" w:cs="Arial"/>
                <w:b/>
                <w:bCs/>
                <w:sz w:val="20"/>
                <w:szCs w:val="20"/>
                <w:lang w:val="es-EC"/>
              </w:rPr>
              <w:t xml:space="preserve">. </w:t>
            </w:r>
            <w:r w:rsidRPr="00F17DCA">
              <w:rPr>
                <w:rFonts w:ascii="Bookman Old Style" w:hAnsi="Bookman Old Style" w:cs="Arial"/>
                <w:b/>
                <w:bCs/>
                <w:color w:val="FFFFFF" w:themeColor="background1"/>
                <w:sz w:val="20"/>
                <w:szCs w:val="20"/>
                <w:lang w:val="es-EC"/>
              </w:rPr>
              <w:t>Requerimiento</w:t>
            </w:r>
          </w:p>
        </w:tc>
        <w:tc>
          <w:tcPr>
            <w:tcW w:w="3260" w:type="dxa"/>
            <w:gridSpan w:val="2"/>
            <w:vAlign w:val="center"/>
          </w:tcPr>
          <w:p w14:paraId="195B8EA1" w14:textId="40E0EF5E" w:rsidR="003B54FE" w:rsidRPr="00F17DCA" w:rsidRDefault="00606C31" w:rsidP="004830DD">
            <w:pPr>
              <w:spacing w:after="0" w:line="240" w:lineRule="auto"/>
              <w:ind w:left="708" w:hanging="708"/>
              <w:jc w:val="center"/>
              <w:rPr>
                <w:rFonts w:ascii="Bookman Old Style" w:hAnsi="Bookman Old Style" w:cs="Arial"/>
                <w:b/>
                <w:bCs/>
                <w:sz w:val="20"/>
                <w:szCs w:val="20"/>
                <w:lang w:val="es-EC"/>
              </w:rPr>
            </w:pPr>
            <w:bookmarkStart w:id="1" w:name="Nro_Requerimiento"/>
            <w:bookmarkEnd w:id="1"/>
            <w:r w:rsidRPr="00F17DCA">
              <w:rPr>
                <w:rFonts w:ascii="Bookman Old Style" w:hAnsi="Bookman Old Style" w:cs="Arial"/>
                <w:b/>
                <w:bCs/>
                <w:sz w:val="20"/>
                <w:szCs w:val="20"/>
                <w:lang w:val="es-EC"/>
              </w:rPr>
              <w:t>R-CBCP-O-IB-001-2024</w:t>
            </w:r>
          </w:p>
        </w:tc>
      </w:tr>
      <w:tr w:rsidR="00B05505" w:rsidRPr="00F17DCA" w14:paraId="6A9850D8" w14:textId="77777777" w:rsidTr="00606C31">
        <w:trPr>
          <w:trHeight w:val="58"/>
        </w:trPr>
        <w:tc>
          <w:tcPr>
            <w:tcW w:w="9640" w:type="dxa"/>
            <w:gridSpan w:val="9"/>
            <w:shd w:val="clear" w:color="auto" w:fill="FFFFFF" w:themeFill="background1"/>
            <w:vAlign w:val="center"/>
          </w:tcPr>
          <w:p w14:paraId="614336C0" w14:textId="77777777" w:rsidR="00B05505" w:rsidRPr="00F17DCA" w:rsidRDefault="00B05505" w:rsidP="00B05505">
            <w:pPr>
              <w:spacing w:after="0" w:line="240" w:lineRule="auto"/>
              <w:ind w:left="708" w:hanging="708"/>
              <w:rPr>
                <w:rFonts w:ascii="Bookman Old Style" w:hAnsi="Bookman Old Style" w:cs="Arial"/>
                <w:b/>
                <w:bCs/>
                <w:sz w:val="2"/>
                <w:szCs w:val="2"/>
              </w:rPr>
            </w:pPr>
          </w:p>
        </w:tc>
      </w:tr>
      <w:tr w:rsidR="004735D3" w:rsidRPr="00F17DCA" w14:paraId="65F9C82B" w14:textId="77777777" w:rsidTr="00606C31">
        <w:trPr>
          <w:trHeight w:val="417"/>
        </w:trPr>
        <w:tc>
          <w:tcPr>
            <w:tcW w:w="9640" w:type="dxa"/>
            <w:gridSpan w:val="9"/>
            <w:shd w:val="clear" w:color="auto" w:fill="800000"/>
            <w:vAlign w:val="center"/>
          </w:tcPr>
          <w:p w14:paraId="6280102F" w14:textId="79BF8185" w:rsidR="004735D3" w:rsidRPr="00F17DCA" w:rsidRDefault="00722AAF" w:rsidP="004830DD">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CUERPO DE BOMBEROS DEL CANTON PAQUISHA</w:t>
            </w:r>
          </w:p>
        </w:tc>
      </w:tr>
      <w:tr w:rsidR="00722AAF" w:rsidRPr="00F17DCA" w14:paraId="6F49E932" w14:textId="77777777" w:rsidTr="00606C31">
        <w:trPr>
          <w:trHeight w:val="58"/>
        </w:trPr>
        <w:tc>
          <w:tcPr>
            <w:tcW w:w="9640" w:type="dxa"/>
            <w:gridSpan w:val="9"/>
            <w:shd w:val="clear" w:color="auto" w:fill="FFFFFF" w:themeFill="background1"/>
            <w:vAlign w:val="center"/>
          </w:tcPr>
          <w:p w14:paraId="10C84D4B" w14:textId="77777777" w:rsidR="00722AAF" w:rsidRPr="00F17DCA" w:rsidRDefault="00722AAF" w:rsidP="00722AAF">
            <w:pPr>
              <w:spacing w:after="0" w:line="240" w:lineRule="auto"/>
              <w:rPr>
                <w:rFonts w:ascii="Bookman Old Style" w:hAnsi="Bookman Old Style" w:cs="Arial"/>
                <w:b/>
                <w:bCs/>
                <w:color w:val="FFFFFF" w:themeColor="background1"/>
                <w:sz w:val="4"/>
                <w:szCs w:val="4"/>
              </w:rPr>
            </w:pPr>
          </w:p>
        </w:tc>
      </w:tr>
      <w:tr w:rsidR="004735D3" w:rsidRPr="00F17DCA" w14:paraId="36198B99" w14:textId="77777777" w:rsidTr="00606C31">
        <w:trPr>
          <w:trHeight w:val="50"/>
        </w:trPr>
        <w:tc>
          <w:tcPr>
            <w:tcW w:w="2879" w:type="dxa"/>
            <w:gridSpan w:val="3"/>
            <w:shd w:val="clear" w:color="auto" w:fill="800000"/>
            <w:vAlign w:val="center"/>
          </w:tcPr>
          <w:p w14:paraId="3A810572" w14:textId="77777777" w:rsidR="004735D3" w:rsidRPr="00F17DCA" w:rsidRDefault="004735D3" w:rsidP="004830DD">
            <w:pPr>
              <w:spacing w:after="0" w:line="240" w:lineRule="auto"/>
              <w:jc w:val="both"/>
              <w:rPr>
                <w:rFonts w:ascii="Bookman Old Style" w:hAnsi="Bookman Old Style" w:cs="Arial"/>
                <w:b/>
                <w:bCs/>
                <w:sz w:val="20"/>
                <w:szCs w:val="20"/>
                <w:lang w:val="es-EC"/>
              </w:rPr>
            </w:pPr>
            <w:r w:rsidRPr="00F17DCA">
              <w:rPr>
                <w:rFonts w:ascii="Bookman Old Style" w:hAnsi="Bookman Old Style" w:cs="Arial"/>
                <w:b/>
                <w:bCs/>
                <w:color w:val="FFFFFF" w:themeColor="background1"/>
                <w:sz w:val="20"/>
                <w:szCs w:val="20"/>
                <w:lang w:val="es-EC"/>
              </w:rPr>
              <w:t xml:space="preserve">Unidad Solicitante: </w:t>
            </w:r>
          </w:p>
        </w:tc>
        <w:tc>
          <w:tcPr>
            <w:tcW w:w="3216" w:type="dxa"/>
            <w:gridSpan w:val="3"/>
          </w:tcPr>
          <w:p w14:paraId="02BAA881" w14:textId="61F28857" w:rsidR="004735D3" w:rsidRPr="00F17DCA" w:rsidRDefault="00606C31" w:rsidP="004830DD">
            <w:pPr>
              <w:spacing w:after="0" w:line="240" w:lineRule="auto"/>
              <w:rPr>
                <w:rFonts w:ascii="Bookman Old Style" w:hAnsi="Bookman Old Style" w:cs="Arial"/>
                <w:sz w:val="20"/>
                <w:szCs w:val="20"/>
                <w:lang w:val="es-EC"/>
              </w:rPr>
            </w:pPr>
            <w:bookmarkStart w:id="2" w:name="Unidad_Requirente"/>
            <w:bookmarkEnd w:id="2"/>
            <w:r w:rsidRPr="00F17DCA">
              <w:rPr>
                <w:rFonts w:ascii="Bookman Old Style" w:hAnsi="Bookman Old Style" w:cs="Arial"/>
                <w:sz w:val="20"/>
                <w:szCs w:val="20"/>
                <w:lang w:val="es-EC"/>
              </w:rPr>
              <w:t>INSPECTOR DE BRIGADA</w:t>
            </w:r>
          </w:p>
        </w:tc>
        <w:tc>
          <w:tcPr>
            <w:tcW w:w="1594" w:type="dxa"/>
            <w:gridSpan w:val="2"/>
            <w:shd w:val="clear" w:color="auto" w:fill="800000"/>
          </w:tcPr>
          <w:p w14:paraId="4DDF1848" w14:textId="0EA9BF58" w:rsidR="004735D3" w:rsidRPr="00F17DCA" w:rsidRDefault="00994A03" w:rsidP="004830DD">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Fecha:</w:t>
            </w:r>
          </w:p>
        </w:tc>
        <w:tc>
          <w:tcPr>
            <w:tcW w:w="1951" w:type="dxa"/>
          </w:tcPr>
          <w:p w14:paraId="02B35D93" w14:textId="7FF553C0" w:rsidR="004735D3" w:rsidRPr="00F17DCA" w:rsidRDefault="00606C31" w:rsidP="00890364">
            <w:pPr>
              <w:spacing w:after="0" w:line="240" w:lineRule="auto"/>
              <w:jc w:val="both"/>
              <w:rPr>
                <w:rFonts w:ascii="Bookman Old Style" w:hAnsi="Bookman Old Style" w:cs="Arial"/>
                <w:sz w:val="20"/>
                <w:szCs w:val="20"/>
                <w:lang w:val="es-EC"/>
              </w:rPr>
            </w:pPr>
            <w:bookmarkStart w:id="3" w:name="Fecha_Requerimiento"/>
            <w:bookmarkEnd w:id="3"/>
            <w:r w:rsidRPr="00F17DCA">
              <w:rPr>
                <w:rFonts w:ascii="Bookman Old Style" w:hAnsi="Bookman Old Style" w:cs="Arial"/>
                <w:sz w:val="20"/>
                <w:szCs w:val="20"/>
                <w:lang w:val="es-EC"/>
              </w:rPr>
              <w:t>18 de julio del 2024</w:t>
            </w:r>
          </w:p>
        </w:tc>
      </w:tr>
      <w:tr w:rsidR="00722AAF" w:rsidRPr="00F17DCA" w14:paraId="4F990DD5" w14:textId="77777777" w:rsidTr="00606C31">
        <w:trPr>
          <w:trHeight w:val="58"/>
        </w:trPr>
        <w:tc>
          <w:tcPr>
            <w:tcW w:w="9640" w:type="dxa"/>
            <w:gridSpan w:val="9"/>
            <w:shd w:val="clear" w:color="auto" w:fill="FFFFFF" w:themeFill="background1"/>
            <w:vAlign w:val="center"/>
          </w:tcPr>
          <w:p w14:paraId="41A770A4" w14:textId="77777777" w:rsidR="00722AAF" w:rsidRPr="00F17DCA" w:rsidRDefault="00722AAF" w:rsidP="00890364">
            <w:pPr>
              <w:spacing w:after="0" w:line="240" w:lineRule="auto"/>
              <w:jc w:val="both"/>
              <w:rPr>
                <w:rFonts w:ascii="Bookman Old Style" w:hAnsi="Bookman Old Style" w:cs="Arial"/>
                <w:sz w:val="2"/>
                <w:szCs w:val="2"/>
              </w:rPr>
            </w:pPr>
          </w:p>
        </w:tc>
      </w:tr>
      <w:tr w:rsidR="007966F6" w:rsidRPr="00F17DCA" w14:paraId="096B61EC" w14:textId="77777777" w:rsidTr="00606C31">
        <w:trPr>
          <w:trHeight w:val="280"/>
        </w:trPr>
        <w:tc>
          <w:tcPr>
            <w:tcW w:w="2879" w:type="dxa"/>
            <w:gridSpan w:val="3"/>
            <w:shd w:val="clear" w:color="auto" w:fill="800000"/>
            <w:vAlign w:val="center"/>
          </w:tcPr>
          <w:p w14:paraId="0D0D3318" w14:textId="77777777" w:rsidR="007966F6" w:rsidRPr="00F17DCA" w:rsidRDefault="007966F6" w:rsidP="007966F6">
            <w:pPr>
              <w:spacing w:after="0" w:line="240" w:lineRule="auto"/>
              <w:jc w:val="both"/>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Nombre del funcionario:</w:t>
            </w:r>
          </w:p>
        </w:tc>
        <w:tc>
          <w:tcPr>
            <w:tcW w:w="3216" w:type="dxa"/>
            <w:gridSpan w:val="3"/>
            <w:vAlign w:val="center"/>
          </w:tcPr>
          <w:p w14:paraId="4E6DE746" w14:textId="68CF3491" w:rsidR="007966F6" w:rsidRPr="00F17DCA" w:rsidRDefault="00606C31" w:rsidP="007966F6">
            <w:pPr>
              <w:tabs>
                <w:tab w:val="left" w:pos="1575"/>
              </w:tabs>
              <w:spacing w:after="0" w:line="240" w:lineRule="auto"/>
              <w:rPr>
                <w:rFonts w:ascii="Bookman Old Style" w:hAnsi="Bookman Old Style" w:cs="Arial"/>
                <w:sz w:val="20"/>
                <w:szCs w:val="20"/>
                <w:lang w:val="es-EC"/>
              </w:rPr>
            </w:pPr>
            <w:bookmarkStart w:id="4" w:name="Nombre_Tecnico_Unidad"/>
            <w:bookmarkEnd w:id="4"/>
            <w:r w:rsidRPr="00F17DCA">
              <w:rPr>
                <w:rFonts w:ascii="Bookman Old Style" w:hAnsi="Bookman Old Style" w:cs="Arial"/>
                <w:sz w:val="20"/>
                <w:szCs w:val="20"/>
                <w:lang w:val="es-EC"/>
              </w:rPr>
              <w:t xml:space="preserve">Bro. Rodríguez Ordoñez Jandry </w:t>
            </w:r>
            <w:proofErr w:type="spellStart"/>
            <w:r w:rsidRPr="00F17DCA">
              <w:rPr>
                <w:rFonts w:ascii="Bookman Old Style" w:hAnsi="Bookman Old Style" w:cs="Arial"/>
                <w:sz w:val="20"/>
                <w:szCs w:val="20"/>
                <w:lang w:val="es-EC"/>
              </w:rPr>
              <w:t>Jhair</w:t>
            </w:r>
            <w:proofErr w:type="spellEnd"/>
          </w:p>
        </w:tc>
        <w:tc>
          <w:tcPr>
            <w:tcW w:w="1594" w:type="dxa"/>
            <w:gridSpan w:val="2"/>
            <w:shd w:val="clear" w:color="auto" w:fill="800000"/>
            <w:vAlign w:val="center"/>
          </w:tcPr>
          <w:p w14:paraId="694E542D" w14:textId="305E8147" w:rsidR="007966F6" w:rsidRPr="00F17DCA" w:rsidRDefault="00994A03" w:rsidP="007966F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Cargo:</w:t>
            </w:r>
          </w:p>
        </w:tc>
        <w:tc>
          <w:tcPr>
            <w:tcW w:w="1951" w:type="dxa"/>
          </w:tcPr>
          <w:p w14:paraId="7D0023D3" w14:textId="6A36517C" w:rsidR="007966F6" w:rsidRPr="00F17DCA" w:rsidRDefault="00606C31" w:rsidP="007966F6">
            <w:pPr>
              <w:spacing w:after="0" w:line="240" w:lineRule="auto"/>
              <w:rPr>
                <w:rFonts w:ascii="Bookman Old Style" w:hAnsi="Bookman Old Style" w:cs="Arial"/>
                <w:sz w:val="20"/>
                <w:szCs w:val="20"/>
                <w:lang w:val="es-EC"/>
              </w:rPr>
            </w:pPr>
            <w:bookmarkStart w:id="5" w:name="Cargo_Tecnico_Unidad1"/>
            <w:bookmarkEnd w:id="5"/>
            <w:r w:rsidRPr="00F17DCA">
              <w:rPr>
                <w:rFonts w:ascii="Bookman Old Style" w:hAnsi="Bookman Old Style" w:cs="Arial"/>
                <w:sz w:val="20"/>
                <w:szCs w:val="20"/>
                <w:lang w:val="es-EC"/>
              </w:rPr>
              <w:t>BOMBERO</w:t>
            </w:r>
          </w:p>
        </w:tc>
      </w:tr>
      <w:tr w:rsidR="00722AAF" w:rsidRPr="00F17DCA" w14:paraId="18BC1A25" w14:textId="77777777" w:rsidTr="00606C31">
        <w:trPr>
          <w:trHeight w:val="58"/>
        </w:trPr>
        <w:tc>
          <w:tcPr>
            <w:tcW w:w="9640" w:type="dxa"/>
            <w:gridSpan w:val="9"/>
            <w:shd w:val="clear" w:color="auto" w:fill="FFFFFF" w:themeFill="background1"/>
            <w:vAlign w:val="center"/>
          </w:tcPr>
          <w:p w14:paraId="646F311D" w14:textId="77777777" w:rsidR="00722AAF" w:rsidRPr="00F17DCA" w:rsidRDefault="00722AAF" w:rsidP="007966F6">
            <w:pPr>
              <w:spacing w:after="0" w:line="240" w:lineRule="auto"/>
              <w:rPr>
                <w:rFonts w:ascii="Bookman Old Style" w:hAnsi="Bookman Old Style" w:cs="Arial"/>
                <w:sz w:val="6"/>
                <w:szCs w:val="6"/>
              </w:rPr>
            </w:pPr>
          </w:p>
        </w:tc>
      </w:tr>
      <w:tr w:rsidR="007966F6" w:rsidRPr="00F17DCA" w14:paraId="7AD871AB" w14:textId="77777777" w:rsidTr="00606C31">
        <w:trPr>
          <w:trHeight w:val="323"/>
        </w:trPr>
        <w:tc>
          <w:tcPr>
            <w:tcW w:w="1672" w:type="dxa"/>
            <w:gridSpan w:val="2"/>
            <w:shd w:val="clear" w:color="auto" w:fill="800000"/>
            <w:vAlign w:val="center"/>
          </w:tcPr>
          <w:p w14:paraId="77984F68" w14:textId="012C737E" w:rsidR="007966F6" w:rsidRPr="00F17DCA" w:rsidRDefault="007966F6" w:rsidP="00722AAF">
            <w:pPr>
              <w:spacing w:after="0" w:line="240" w:lineRule="auto"/>
              <w:rPr>
                <w:rFonts w:ascii="Bookman Old Style" w:hAnsi="Bookman Old Style" w:cs="Arial"/>
                <w:b/>
                <w:bCs/>
                <w:color w:val="FFFFFF" w:themeColor="background1"/>
                <w:sz w:val="18"/>
                <w:szCs w:val="18"/>
                <w:lang w:val="es-EC"/>
              </w:rPr>
            </w:pPr>
            <w:r w:rsidRPr="00F17DCA">
              <w:rPr>
                <w:rFonts w:ascii="Bookman Old Style" w:hAnsi="Bookman Old Style" w:cs="Arial"/>
                <w:b/>
                <w:bCs/>
                <w:color w:val="FFFFFF" w:themeColor="background1"/>
                <w:sz w:val="18"/>
                <w:szCs w:val="18"/>
                <w:lang w:val="es-EC"/>
              </w:rPr>
              <w:t xml:space="preserve">Descripción del Objeto de Contratación: </w:t>
            </w:r>
          </w:p>
        </w:tc>
        <w:tc>
          <w:tcPr>
            <w:tcW w:w="7968" w:type="dxa"/>
            <w:gridSpan w:val="7"/>
            <w:vAlign w:val="center"/>
          </w:tcPr>
          <w:p w14:paraId="292B3D39" w14:textId="5F281828" w:rsidR="007966F6" w:rsidRPr="00F17DCA" w:rsidRDefault="00606C31" w:rsidP="007966F6">
            <w:pPr>
              <w:spacing w:after="0" w:line="240" w:lineRule="auto"/>
              <w:jc w:val="both"/>
              <w:rPr>
                <w:rFonts w:ascii="Bookman Old Style" w:hAnsi="Bookman Old Style" w:cs="Arial"/>
                <w:sz w:val="20"/>
                <w:szCs w:val="20"/>
                <w:lang w:val="es-EC"/>
              </w:rPr>
            </w:pPr>
            <w:bookmarkStart w:id="6" w:name="Objeto_de_Contratacion"/>
            <w:bookmarkEnd w:id="6"/>
            <w:r w:rsidRPr="00F17DCA">
              <w:rPr>
                <w:rFonts w:ascii="Bookman Old Style" w:hAnsi="Bookman Old Style" w:cs="Arial"/>
                <w:sz w:val="20"/>
                <w:szCs w:val="20"/>
                <w:lang w:val="es-EC"/>
              </w:rPr>
              <w:t>ADQUISICIÓN DE UN VEHÍCULO TIPO CAMIONETA DOBLE CABINA  4X</w:t>
            </w:r>
            <w:r w:rsidR="00541D34" w:rsidRPr="00F17DCA">
              <w:rPr>
                <w:rFonts w:ascii="Bookman Old Style" w:hAnsi="Bookman Old Style" w:cs="Arial"/>
                <w:sz w:val="20"/>
                <w:szCs w:val="20"/>
                <w:lang w:val="es-EC"/>
              </w:rPr>
              <w:t>2 PARA</w:t>
            </w:r>
            <w:r w:rsidRPr="00F17DCA">
              <w:rPr>
                <w:rFonts w:ascii="Bookman Old Style" w:hAnsi="Bookman Old Style" w:cs="Arial"/>
                <w:sz w:val="20"/>
                <w:szCs w:val="20"/>
                <w:lang w:val="es-EC"/>
              </w:rPr>
              <w:t xml:space="preserve"> LA UNIDAD DE OPERACIONES BOMBERILES DEL CUERPO DE BOMBEROS DEL CANTÓN PAQUISHA</w:t>
            </w:r>
          </w:p>
        </w:tc>
      </w:tr>
      <w:tr w:rsidR="00722AAF" w:rsidRPr="00F17DCA" w14:paraId="33455F08" w14:textId="77777777" w:rsidTr="00606C31">
        <w:trPr>
          <w:trHeight w:val="58"/>
        </w:trPr>
        <w:tc>
          <w:tcPr>
            <w:tcW w:w="9640" w:type="dxa"/>
            <w:gridSpan w:val="9"/>
            <w:shd w:val="clear" w:color="auto" w:fill="FFFFFF" w:themeFill="background1"/>
            <w:vAlign w:val="center"/>
          </w:tcPr>
          <w:p w14:paraId="531A4E94" w14:textId="77777777" w:rsidR="00722AAF" w:rsidRPr="00F17DCA" w:rsidRDefault="00722AAF" w:rsidP="007966F6">
            <w:pPr>
              <w:spacing w:after="0" w:line="240" w:lineRule="auto"/>
              <w:jc w:val="both"/>
              <w:rPr>
                <w:rFonts w:ascii="Bookman Old Style" w:hAnsi="Bookman Old Style" w:cs="Arial"/>
                <w:sz w:val="2"/>
                <w:szCs w:val="2"/>
              </w:rPr>
            </w:pPr>
          </w:p>
        </w:tc>
      </w:tr>
      <w:tr w:rsidR="007966F6" w:rsidRPr="00F17DCA" w14:paraId="5A8293A5" w14:textId="77777777" w:rsidTr="00606C31">
        <w:trPr>
          <w:trHeight w:val="323"/>
        </w:trPr>
        <w:tc>
          <w:tcPr>
            <w:tcW w:w="1672" w:type="dxa"/>
            <w:gridSpan w:val="2"/>
            <w:shd w:val="clear" w:color="auto" w:fill="800000"/>
            <w:vAlign w:val="center"/>
          </w:tcPr>
          <w:p w14:paraId="5C8DB5A4" w14:textId="77777777" w:rsidR="007966F6" w:rsidRPr="00F17DCA" w:rsidRDefault="007966F6" w:rsidP="007966F6">
            <w:pPr>
              <w:spacing w:after="0" w:line="240" w:lineRule="auto"/>
              <w:jc w:val="both"/>
              <w:rPr>
                <w:rFonts w:ascii="Bookman Old Style" w:hAnsi="Bookman Old Style" w:cs="Arial"/>
                <w:b/>
                <w:bCs/>
                <w:sz w:val="20"/>
                <w:szCs w:val="20"/>
                <w:lang w:val="es-EC"/>
              </w:rPr>
            </w:pPr>
            <w:r w:rsidRPr="00F17DCA">
              <w:rPr>
                <w:rFonts w:ascii="Bookman Old Style" w:hAnsi="Bookman Old Style" w:cs="Arial"/>
                <w:b/>
                <w:bCs/>
                <w:color w:val="FFFFFF" w:themeColor="background1"/>
                <w:sz w:val="20"/>
                <w:szCs w:val="20"/>
                <w:lang w:val="es-EC"/>
              </w:rPr>
              <w:t xml:space="preserve">Justificación del Objeto de Contratación:  </w:t>
            </w:r>
          </w:p>
        </w:tc>
        <w:tc>
          <w:tcPr>
            <w:tcW w:w="7968" w:type="dxa"/>
            <w:gridSpan w:val="7"/>
            <w:vAlign w:val="center"/>
          </w:tcPr>
          <w:p w14:paraId="27AD8770" w14:textId="77777777" w:rsidR="00855124" w:rsidRPr="00855124" w:rsidRDefault="00855124" w:rsidP="00855124">
            <w:pPr>
              <w:spacing w:line="240" w:lineRule="auto"/>
              <w:jc w:val="both"/>
              <w:rPr>
                <w:rFonts w:ascii="Bookman Old Style" w:hAnsi="Bookman Old Style" w:cs="Arial"/>
                <w:color w:val="000000" w:themeColor="text1"/>
                <w:sz w:val="20"/>
                <w:szCs w:val="20"/>
              </w:rPr>
            </w:pPr>
            <w:bookmarkStart w:id="7" w:name="Justificacion_Necesidad"/>
            <w:bookmarkEnd w:id="7"/>
            <w:r w:rsidRPr="00855124">
              <w:rPr>
                <w:rFonts w:ascii="Bookman Old Style" w:hAnsi="Bookman Old Style" w:cs="Arial"/>
                <w:color w:val="000000" w:themeColor="text1"/>
                <w:sz w:val="20"/>
                <w:szCs w:val="20"/>
              </w:rPr>
              <w:t xml:space="preserve">Mediante el Memorando Nro. 001 UOB-CBCP-2024, fechado el 15 de julio de 2024, el Inspector de Brigada de la Unidad de Operaciones Bomberiles (E), Bro. Rodríguez Ordoñez Jandry </w:t>
            </w:r>
            <w:proofErr w:type="spellStart"/>
            <w:r w:rsidRPr="00855124">
              <w:rPr>
                <w:rFonts w:ascii="Bookman Old Style" w:hAnsi="Bookman Old Style" w:cs="Arial"/>
                <w:color w:val="000000" w:themeColor="text1"/>
                <w:sz w:val="20"/>
                <w:szCs w:val="20"/>
              </w:rPr>
              <w:t>Jhair</w:t>
            </w:r>
            <w:proofErr w:type="spellEnd"/>
            <w:r w:rsidRPr="00855124">
              <w:rPr>
                <w:rFonts w:ascii="Bookman Old Style" w:hAnsi="Bookman Old Style" w:cs="Arial"/>
                <w:color w:val="000000" w:themeColor="text1"/>
                <w:sz w:val="20"/>
                <w:szCs w:val="20"/>
              </w:rPr>
              <w:t xml:space="preserve">, remitió al T. Crnl (B) Tnlgo. Rene Vinicio Zhiñin Acaro, </w:t>
            </w:r>
            <w:proofErr w:type="gramStart"/>
            <w:r w:rsidRPr="00855124">
              <w:rPr>
                <w:rFonts w:ascii="Bookman Old Style" w:hAnsi="Bookman Old Style" w:cs="Arial"/>
                <w:color w:val="000000" w:themeColor="text1"/>
                <w:sz w:val="20"/>
                <w:szCs w:val="20"/>
              </w:rPr>
              <w:t>Jefe</w:t>
            </w:r>
            <w:proofErr w:type="gramEnd"/>
            <w:r w:rsidRPr="00855124">
              <w:rPr>
                <w:rFonts w:ascii="Bookman Old Style" w:hAnsi="Bookman Old Style" w:cs="Arial"/>
                <w:color w:val="000000" w:themeColor="text1"/>
                <w:sz w:val="20"/>
                <w:szCs w:val="20"/>
              </w:rPr>
              <w:t xml:space="preserve"> del Cuerpo de Bomberos del Cantón Paquisha, el proyecto titulado "Repotenciación de la Unidad de Operaciones Bomberiles del Cuerpo de Bomberos del Cantón Paquisha". El motivo del envío es para su consideración, revisión y posterior aprobación del mencionado proyecto.</w:t>
            </w:r>
          </w:p>
          <w:p w14:paraId="45D8462B" w14:textId="1D5B749F" w:rsidR="00855124" w:rsidRDefault="00855124" w:rsidP="00855124">
            <w:pPr>
              <w:spacing w:line="240" w:lineRule="auto"/>
              <w:jc w:val="both"/>
              <w:rPr>
                <w:rFonts w:ascii="Bookman Old Style" w:hAnsi="Bookman Old Style" w:cs="Arial"/>
                <w:color w:val="000000" w:themeColor="text1"/>
                <w:sz w:val="20"/>
                <w:szCs w:val="20"/>
              </w:rPr>
            </w:pPr>
            <w:r w:rsidRPr="00855124">
              <w:rPr>
                <w:rFonts w:ascii="Bookman Old Style" w:hAnsi="Bookman Old Style" w:cs="Arial"/>
                <w:color w:val="000000" w:themeColor="text1"/>
                <w:sz w:val="20"/>
                <w:szCs w:val="20"/>
              </w:rPr>
              <w:t>El proyecto busca mejorar significativamente la capacidad de respuesta de la unidad ante emergencias mediante la adquisición de una camioneta 4x2 equipada con las herramientas y tecnología necesaria. Esta iniciativa permitirá reducir los tiempos de intervención, especialmente en áreas rurales y de difícil acceso, y enfrentar de manera más efectiva los riesgos asociados a la actividad minera y otros eventos adversos</w:t>
            </w:r>
            <w:r>
              <w:rPr>
                <w:rFonts w:ascii="Bookman Old Style" w:hAnsi="Bookman Old Style" w:cs="Arial"/>
                <w:color w:val="000000" w:themeColor="text1"/>
                <w:sz w:val="20"/>
                <w:szCs w:val="20"/>
              </w:rPr>
              <w:t xml:space="preserve">, en el </w:t>
            </w:r>
            <w:proofErr w:type="spellStart"/>
            <w:r>
              <w:rPr>
                <w:rFonts w:ascii="Bookman Old Style" w:hAnsi="Bookman Old Style" w:cs="Arial"/>
                <w:color w:val="000000" w:themeColor="text1"/>
                <w:sz w:val="20"/>
                <w:szCs w:val="20"/>
              </w:rPr>
              <w:t>documeto</w:t>
            </w:r>
            <w:proofErr w:type="spellEnd"/>
            <w:r w:rsidRPr="00855124">
              <w:rPr>
                <w:rFonts w:ascii="Bookman Old Style" w:hAnsi="Bookman Old Style" w:cs="Arial"/>
                <w:color w:val="000000" w:themeColor="text1"/>
                <w:sz w:val="20"/>
                <w:szCs w:val="20"/>
              </w:rPr>
              <w:t xml:space="preserve"> incluye un diagnóstico de la situación actual del cantón, justificando la necesidad y beneficios esperados, objetivos del proyecto, alcance, análisis de requerimientos técnicos y operativos, plan de trabajo con cronograma detallado, presupuesto desglosado, gestión de riesgos, plan de adquisición mediante subasta inversa, plan de implementación y plan de evaluación y monitoreo.</w:t>
            </w:r>
          </w:p>
          <w:p w14:paraId="015E2EC2" w14:textId="355CE295" w:rsidR="00855124" w:rsidRDefault="00855124" w:rsidP="00855124">
            <w:pPr>
              <w:spacing w:line="240" w:lineRule="auto"/>
              <w:jc w:val="both"/>
              <w:rPr>
                <w:rFonts w:ascii="Bookman Old Style" w:hAnsi="Bookman Old Style" w:cs="Arial"/>
                <w:color w:val="000000" w:themeColor="text1"/>
                <w:sz w:val="20"/>
                <w:szCs w:val="20"/>
              </w:rPr>
            </w:pPr>
            <w:r w:rsidRPr="00855124">
              <w:rPr>
                <w:rFonts w:ascii="Bookman Old Style" w:hAnsi="Bookman Old Style" w:cs="Arial"/>
                <w:color w:val="000000" w:themeColor="text1"/>
                <w:sz w:val="20"/>
                <w:szCs w:val="20"/>
              </w:rPr>
              <w:t xml:space="preserve">Mediante el Memorando Nro. 049 J1-CBCP-2024, fechado el 15 de julio de 2024, el T. Crnl (B) Tnlgo. Rene Vinicio Zhiñin Acaro, </w:t>
            </w:r>
            <w:proofErr w:type="gramStart"/>
            <w:r w:rsidRPr="00855124">
              <w:rPr>
                <w:rFonts w:ascii="Bookman Old Style" w:hAnsi="Bookman Old Style" w:cs="Arial"/>
                <w:color w:val="000000" w:themeColor="text1"/>
                <w:sz w:val="20"/>
                <w:szCs w:val="20"/>
              </w:rPr>
              <w:t>Jefe</w:t>
            </w:r>
            <w:proofErr w:type="gramEnd"/>
            <w:r w:rsidRPr="00855124">
              <w:rPr>
                <w:rFonts w:ascii="Bookman Old Style" w:hAnsi="Bookman Old Style" w:cs="Arial"/>
                <w:color w:val="000000" w:themeColor="text1"/>
                <w:sz w:val="20"/>
                <w:szCs w:val="20"/>
              </w:rPr>
              <w:t xml:space="preserve"> del Cuerpo de Bomberos del Cantón Paquisha, remitió al Inspector de Brigada de la Unidad de Operaciones Bomberiles (E), Bro. Rodríguez Ordoñez Jandry </w:t>
            </w:r>
            <w:proofErr w:type="spellStart"/>
            <w:r w:rsidRPr="00855124">
              <w:rPr>
                <w:rFonts w:ascii="Bookman Old Style" w:hAnsi="Bookman Old Style" w:cs="Arial"/>
                <w:color w:val="000000" w:themeColor="text1"/>
                <w:sz w:val="20"/>
                <w:szCs w:val="20"/>
              </w:rPr>
              <w:t>Jhair</w:t>
            </w:r>
            <w:proofErr w:type="spellEnd"/>
            <w:r w:rsidRPr="00855124">
              <w:rPr>
                <w:rFonts w:ascii="Bookman Old Style" w:hAnsi="Bookman Old Style" w:cs="Arial"/>
                <w:color w:val="000000" w:themeColor="text1"/>
                <w:sz w:val="20"/>
                <w:szCs w:val="20"/>
              </w:rPr>
              <w:t>, la aprobación del proyecto titulado "Repotenciación de la Unidad de Operaciones Bomberiles del Cuerpo de Bomberos del Cantón Paquisha" y la autorización para iniciar la fase de implementación del mismo. Este memorando es una respuesta al Memorando Nro. 001 UOB-CBCP-2024, previamente enviado por el Inspector de Brigada.</w:t>
            </w:r>
          </w:p>
          <w:p w14:paraId="57928367" w14:textId="451B5D54" w:rsidR="00606C31" w:rsidRPr="00F17DCA" w:rsidRDefault="00606C31" w:rsidP="00855124">
            <w:pPr>
              <w:spacing w:line="240" w:lineRule="auto"/>
              <w:jc w:val="both"/>
              <w:rPr>
                <w:rFonts w:ascii="Bookman Old Style" w:hAnsi="Bookman Old Style" w:cs="Arial"/>
                <w:color w:val="000000" w:themeColor="text1"/>
                <w:sz w:val="20"/>
                <w:szCs w:val="20"/>
                <w:lang w:val="es-EC"/>
              </w:rPr>
            </w:pPr>
            <w:r w:rsidRPr="00F17DCA">
              <w:rPr>
                <w:rFonts w:ascii="Bookman Old Style" w:hAnsi="Bookman Old Style" w:cs="Arial"/>
                <w:color w:val="000000" w:themeColor="text1"/>
                <w:sz w:val="20"/>
                <w:szCs w:val="20"/>
                <w:lang w:val="es-EC"/>
              </w:rPr>
              <w:t xml:space="preserve">La adquisición de un vehículo </w:t>
            </w:r>
            <w:r w:rsidR="00F17DCA">
              <w:rPr>
                <w:rFonts w:ascii="Bookman Old Style" w:hAnsi="Bookman Old Style" w:cs="Arial"/>
                <w:color w:val="000000" w:themeColor="text1"/>
                <w:sz w:val="20"/>
                <w:szCs w:val="20"/>
                <w:lang w:val="es-EC"/>
              </w:rPr>
              <w:t xml:space="preserve">camioneta 4x2 doble cabina </w:t>
            </w:r>
            <w:r w:rsidRPr="00F17DCA">
              <w:rPr>
                <w:rFonts w:ascii="Bookman Old Style" w:hAnsi="Bookman Old Style" w:cs="Arial"/>
                <w:color w:val="000000" w:themeColor="text1"/>
                <w:sz w:val="20"/>
                <w:szCs w:val="20"/>
                <w:lang w:val="es-EC"/>
              </w:rPr>
              <w:t xml:space="preserve">para la Unidad de Operaciones Bomberiles del Cuerpo de Bomberos del Cantón Paquisha responde de manera directa y efectiva a la necesidad urgente de mejorar la capacidad de respuesta ante emergencias identificada por la Inspectoría de Brigada. La actual falta de un medio de transporte adecuado limita la eficacia en las intervenciones de rescate y atención de incendios, incrementando el riesgo tanto para el personal bomberil como para la población. Un vehículo especializado permitirá no solo una movilización rápida hacia las zonas afectadas, sino también el </w:t>
            </w:r>
            <w:r w:rsidRPr="00F17DCA">
              <w:rPr>
                <w:rFonts w:ascii="Bookman Old Style" w:hAnsi="Bookman Old Style" w:cs="Arial"/>
                <w:color w:val="000000" w:themeColor="text1"/>
                <w:sz w:val="20"/>
                <w:szCs w:val="20"/>
                <w:lang w:val="es-EC"/>
              </w:rPr>
              <w:lastRenderedPageBreak/>
              <w:t>transporte de equipamiento técnico específico que optimiza las operaciones y reduce los tiempos de actuación en situaciones críticas.</w:t>
            </w:r>
          </w:p>
          <w:p w14:paraId="3CF927B7" w14:textId="77777777" w:rsidR="00606C31" w:rsidRPr="00F17DCA" w:rsidRDefault="00606C31" w:rsidP="007966F6">
            <w:pPr>
              <w:spacing w:line="240" w:lineRule="auto"/>
              <w:jc w:val="both"/>
              <w:rPr>
                <w:rFonts w:ascii="Bookman Old Style" w:hAnsi="Bookman Old Style" w:cs="Arial"/>
                <w:color w:val="000000" w:themeColor="text1"/>
                <w:sz w:val="20"/>
                <w:szCs w:val="20"/>
                <w:lang w:val="es-EC"/>
              </w:rPr>
            </w:pPr>
            <w:r w:rsidRPr="00F17DCA">
              <w:rPr>
                <w:rFonts w:ascii="Bookman Old Style" w:hAnsi="Bookman Old Style" w:cs="Arial"/>
                <w:color w:val="000000" w:themeColor="text1"/>
                <w:sz w:val="20"/>
                <w:szCs w:val="20"/>
                <w:lang w:val="es-EC"/>
              </w:rPr>
              <w:t>Desde un punto de vista técnico y operativo, atender esta necesidad es fundamental para garantizar una respuesta adecuada ante el aumento de eventos adversos, incluidos incendios de gran magnitud y rescates en áreas de difícil acceso. La implementación de un vehículo especializado no solo mejora la seguridad de los rescatistas al proporcionar herramientas y equipos adecuados, sino que también minimiza la exposición a riesgos laborales, disminuyendo la probabilidad de accidentes y lesiones. La capacidad de respuesta más eficiente se traduce en un impacto positivo en la comunidad, fortaleciendo la confianza de la población en los servicios de emergencia y garantizando una atención oportuna que puede salvar vidas y reducir daños materiales significativos.</w:t>
            </w:r>
          </w:p>
          <w:p w14:paraId="437E2C9E" w14:textId="4CFCD676" w:rsidR="007966F6" w:rsidRPr="00F17DCA" w:rsidRDefault="00606C31" w:rsidP="007966F6">
            <w:pPr>
              <w:spacing w:line="240" w:lineRule="auto"/>
              <w:jc w:val="both"/>
              <w:rPr>
                <w:rFonts w:ascii="Bookman Old Style" w:hAnsi="Bookman Old Style" w:cs="Arial"/>
                <w:color w:val="000000" w:themeColor="text1"/>
                <w:sz w:val="20"/>
                <w:szCs w:val="20"/>
                <w:lang w:val="es-EC"/>
              </w:rPr>
            </w:pPr>
            <w:r w:rsidRPr="00F17DCA">
              <w:rPr>
                <w:rFonts w:ascii="Bookman Old Style" w:hAnsi="Bookman Old Style" w:cs="Arial"/>
                <w:color w:val="000000" w:themeColor="text1"/>
                <w:sz w:val="20"/>
                <w:szCs w:val="20"/>
                <w:lang w:val="es-EC"/>
              </w:rPr>
              <w:t>La consideración técnica detrás de esta contratación se basa en la necesidad de contar con un vehículo que cumpla con especificaciones operativas adecuadas para enfrentar las características geográficas y climáticas del cantón. La selección de un vehículo especializado, diseñado para emergencias, permite abordar situaciones complejas con la celeridad que requieren, asegurando que los bomberos estén debidamente equipados para realizar su labor en condiciones adversas. Esta inversión es esencial para mejorar la infraestructura operativa del Cuerpo de Bomberos, optimizando los recursos disponibles y, en última instancia, garantizando la protección de la comunidad y el bienestar del personal en el cumplimiento de su deber.</w:t>
            </w:r>
          </w:p>
        </w:tc>
      </w:tr>
      <w:tr w:rsidR="002129F9" w:rsidRPr="00F17DCA" w14:paraId="51B4E89E" w14:textId="77777777" w:rsidTr="00606C31">
        <w:trPr>
          <w:trHeight w:val="323"/>
        </w:trPr>
        <w:tc>
          <w:tcPr>
            <w:tcW w:w="9640" w:type="dxa"/>
            <w:gridSpan w:val="9"/>
            <w:shd w:val="clear" w:color="auto" w:fill="auto"/>
            <w:vAlign w:val="center"/>
          </w:tcPr>
          <w:p w14:paraId="6CBCAB41" w14:textId="62999233" w:rsidR="002129F9" w:rsidRPr="00F17DCA" w:rsidRDefault="00F17DCA" w:rsidP="00F17DCA">
            <w:pPr>
              <w:spacing w:after="0" w:line="240" w:lineRule="auto"/>
              <w:ind w:right="180"/>
              <w:jc w:val="center"/>
              <w:rPr>
                <w:rFonts w:ascii="Bookman Old Style" w:hAnsi="Bookman Old Style" w:cs="Arial"/>
                <w:b/>
                <w:bCs/>
                <w:color w:val="000000" w:themeColor="text1"/>
                <w:sz w:val="20"/>
                <w:szCs w:val="20"/>
                <w:lang w:val="es-EC"/>
              </w:rPr>
            </w:pPr>
            <w:bookmarkStart w:id="8" w:name="Productos"/>
            <w:bookmarkEnd w:id="8"/>
            <w:r w:rsidRPr="00F17DCA">
              <w:rPr>
                <w:rFonts w:ascii="Bookman Old Style" w:hAnsi="Bookman Old Style" w:cs="Arial"/>
                <w:b/>
                <w:bCs/>
                <w:color w:val="000000" w:themeColor="text1"/>
                <w:sz w:val="20"/>
                <w:szCs w:val="20"/>
                <w:lang w:val="es-EC"/>
              </w:rPr>
              <w:lastRenderedPageBreak/>
              <w:t>CAMIONETA DOBLE CABINA 4X2</w:t>
            </w:r>
          </w:p>
          <w:tbl>
            <w:tblPr>
              <w:tblStyle w:val="Tablaconcuadrcula"/>
              <w:tblW w:w="4960" w:type="pct"/>
              <w:tblLayout w:type="fixed"/>
              <w:tblLook w:val="04A0" w:firstRow="1" w:lastRow="0" w:firstColumn="1" w:lastColumn="0" w:noHBand="0" w:noVBand="1"/>
            </w:tblPr>
            <w:tblGrid>
              <w:gridCol w:w="4445"/>
              <w:gridCol w:w="4894"/>
            </w:tblGrid>
            <w:tr w:rsidR="00F17DCA" w:rsidRPr="00F17DCA" w14:paraId="0CEB02DD" w14:textId="77777777" w:rsidTr="00541D34">
              <w:trPr>
                <w:trHeight w:val="252"/>
              </w:trPr>
              <w:tc>
                <w:tcPr>
                  <w:tcW w:w="2380" w:type="pct"/>
                </w:tcPr>
                <w:p w14:paraId="2023EF33" w14:textId="77777777" w:rsidR="00F17DCA" w:rsidRPr="00F17DCA" w:rsidRDefault="00F17DCA" w:rsidP="00F17DCA">
                  <w:pPr>
                    <w:spacing w:after="0" w:line="240" w:lineRule="auto"/>
                    <w:rPr>
                      <w:rFonts w:ascii="Bookman Old Style" w:hAnsi="Bookman Old Style"/>
                      <w:b/>
                      <w:bCs/>
                    </w:rPr>
                  </w:pPr>
                  <w:r w:rsidRPr="00F17DCA">
                    <w:rPr>
                      <w:rFonts w:ascii="Bookman Old Style" w:hAnsi="Bookman Old Style"/>
                      <w:b/>
                      <w:bCs/>
                    </w:rPr>
                    <w:t>ESTADO</w:t>
                  </w:r>
                </w:p>
              </w:tc>
              <w:tc>
                <w:tcPr>
                  <w:tcW w:w="2620" w:type="pct"/>
                </w:tcPr>
                <w:p w14:paraId="1D9C36B2"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NUEVO </w:t>
                  </w:r>
                </w:p>
              </w:tc>
            </w:tr>
            <w:tr w:rsidR="00F17DCA" w:rsidRPr="00F17DCA" w14:paraId="24C40F14" w14:textId="77777777" w:rsidTr="00541D34">
              <w:trPr>
                <w:trHeight w:val="264"/>
              </w:trPr>
              <w:tc>
                <w:tcPr>
                  <w:tcW w:w="2380" w:type="pct"/>
                </w:tcPr>
                <w:p w14:paraId="2ED9949B"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AÑO DE FABRICACION MINIMO</w:t>
                  </w:r>
                </w:p>
              </w:tc>
              <w:tc>
                <w:tcPr>
                  <w:tcW w:w="2620" w:type="pct"/>
                </w:tcPr>
                <w:p w14:paraId="6C26BA40"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2024 </w:t>
                  </w:r>
                </w:p>
              </w:tc>
            </w:tr>
            <w:tr w:rsidR="00F17DCA" w:rsidRPr="00F17DCA" w14:paraId="4E58CD62" w14:textId="77777777" w:rsidTr="00541D34">
              <w:trPr>
                <w:trHeight w:val="252"/>
              </w:trPr>
              <w:tc>
                <w:tcPr>
                  <w:tcW w:w="2380" w:type="pct"/>
                </w:tcPr>
                <w:p w14:paraId="1083466A"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CANTIDAD  </w:t>
                  </w:r>
                </w:p>
              </w:tc>
              <w:tc>
                <w:tcPr>
                  <w:tcW w:w="2620" w:type="pct"/>
                </w:tcPr>
                <w:p w14:paraId="17310350"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1</w:t>
                  </w:r>
                </w:p>
              </w:tc>
            </w:tr>
            <w:tr w:rsidR="00F17DCA" w:rsidRPr="00F17DCA" w14:paraId="29CB611D" w14:textId="77777777" w:rsidTr="00541D34">
              <w:trPr>
                <w:trHeight w:val="252"/>
              </w:trPr>
              <w:tc>
                <w:tcPr>
                  <w:tcW w:w="2380" w:type="pct"/>
                </w:tcPr>
                <w:p w14:paraId="3FCC00B8"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MARCA </w:t>
                  </w:r>
                </w:p>
              </w:tc>
              <w:tc>
                <w:tcPr>
                  <w:tcW w:w="2620" w:type="pct"/>
                </w:tcPr>
                <w:p w14:paraId="10445DB3"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ESPECIFICAR </w:t>
                  </w:r>
                </w:p>
              </w:tc>
            </w:tr>
            <w:tr w:rsidR="00F17DCA" w:rsidRPr="00F17DCA" w14:paraId="1D84B672" w14:textId="77777777" w:rsidTr="00541D34">
              <w:trPr>
                <w:trHeight w:val="516"/>
              </w:trPr>
              <w:tc>
                <w:tcPr>
                  <w:tcW w:w="2380" w:type="pct"/>
                </w:tcPr>
                <w:p w14:paraId="7A595B24"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MODELO </w:t>
                  </w:r>
                </w:p>
                <w:p w14:paraId="510A6A77" w14:textId="77777777" w:rsidR="00F17DCA" w:rsidRPr="00F17DCA" w:rsidRDefault="00F17DCA" w:rsidP="00F17DCA">
                  <w:pPr>
                    <w:spacing w:after="0" w:line="240" w:lineRule="auto"/>
                    <w:rPr>
                      <w:rFonts w:ascii="Bookman Old Style" w:hAnsi="Bookman Old Style"/>
                    </w:rPr>
                  </w:pPr>
                </w:p>
              </w:tc>
              <w:tc>
                <w:tcPr>
                  <w:tcW w:w="2620" w:type="pct"/>
                </w:tcPr>
                <w:p w14:paraId="6A92D1BA" w14:textId="3A5B593F" w:rsidR="00F17DCA" w:rsidRPr="00F17DCA" w:rsidRDefault="00F17DCA" w:rsidP="00F17DCA">
                  <w:pPr>
                    <w:spacing w:after="0" w:line="240" w:lineRule="auto"/>
                    <w:rPr>
                      <w:rFonts w:ascii="Bookman Old Style" w:hAnsi="Bookman Old Style"/>
                    </w:rPr>
                  </w:pPr>
                  <w:r w:rsidRPr="00F17DCA">
                    <w:rPr>
                      <w:rFonts w:ascii="Bookman Old Style" w:hAnsi="Bookman Old Style"/>
                    </w:rPr>
                    <w:t>ESPECIFICAR</w:t>
                  </w:r>
                </w:p>
              </w:tc>
            </w:tr>
            <w:tr w:rsidR="00F17DCA" w:rsidRPr="00F17DCA" w14:paraId="65390E30" w14:textId="77777777" w:rsidTr="00541D34">
              <w:trPr>
                <w:trHeight w:val="780"/>
              </w:trPr>
              <w:tc>
                <w:tcPr>
                  <w:tcW w:w="2380" w:type="pct"/>
                </w:tcPr>
                <w:p w14:paraId="07580025"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PROCEDENCIA </w:t>
                  </w:r>
                </w:p>
                <w:p w14:paraId="560A3EEB" w14:textId="77777777" w:rsidR="00F17DCA" w:rsidRPr="00F17DCA" w:rsidRDefault="00F17DCA" w:rsidP="00F17DCA">
                  <w:pPr>
                    <w:spacing w:after="0" w:line="240" w:lineRule="auto"/>
                    <w:rPr>
                      <w:rFonts w:ascii="Bookman Old Style" w:hAnsi="Bookman Old Style"/>
                    </w:rPr>
                  </w:pPr>
                </w:p>
              </w:tc>
              <w:tc>
                <w:tcPr>
                  <w:tcW w:w="2620" w:type="pct"/>
                </w:tcPr>
                <w:p w14:paraId="621C8F0B"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Conforme proceso de Verificación de Producción Nacional</w:t>
                  </w:r>
                </w:p>
                <w:p w14:paraId="7CA87262" w14:textId="77777777" w:rsidR="00F17DCA" w:rsidRPr="00F17DCA" w:rsidRDefault="00F17DCA" w:rsidP="00F17DCA">
                  <w:pPr>
                    <w:spacing w:after="0" w:line="240" w:lineRule="auto"/>
                    <w:rPr>
                      <w:rFonts w:ascii="Bookman Old Style" w:hAnsi="Bookman Old Style"/>
                    </w:rPr>
                  </w:pPr>
                </w:p>
              </w:tc>
            </w:tr>
            <w:tr w:rsidR="00F17DCA" w:rsidRPr="00F17DCA" w14:paraId="2AB1DBC2" w14:textId="77777777" w:rsidTr="00541D34">
              <w:trPr>
                <w:trHeight w:val="516"/>
              </w:trPr>
              <w:tc>
                <w:tcPr>
                  <w:tcW w:w="2380" w:type="pct"/>
                </w:tcPr>
                <w:p w14:paraId="58E2398D"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GARANTIA TECNICA </w:t>
                  </w:r>
                </w:p>
                <w:p w14:paraId="79C6C88F" w14:textId="77777777" w:rsidR="00F17DCA" w:rsidRPr="00F17DCA" w:rsidRDefault="00F17DCA" w:rsidP="00F17DCA">
                  <w:pPr>
                    <w:spacing w:after="0" w:line="240" w:lineRule="auto"/>
                    <w:rPr>
                      <w:rFonts w:ascii="Bookman Old Style" w:hAnsi="Bookman Old Style"/>
                    </w:rPr>
                  </w:pPr>
                </w:p>
              </w:tc>
              <w:tc>
                <w:tcPr>
                  <w:tcW w:w="2620" w:type="pct"/>
                </w:tcPr>
                <w:p w14:paraId="5A091D32"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5 AÑOS o 150000km </w:t>
                  </w:r>
                </w:p>
              </w:tc>
            </w:tr>
            <w:tr w:rsidR="00F17DCA" w:rsidRPr="00F17DCA" w14:paraId="75B983D5" w14:textId="77777777" w:rsidTr="00541D34">
              <w:trPr>
                <w:trHeight w:val="504"/>
              </w:trPr>
              <w:tc>
                <w:tcPr>
                  <w:tcW w:w="2380" w:type="pct"/>
                </w:tcPr>
                <w:p w14:paraId="04487E18"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 xml:space="preserve">COLOR  </w:t>
                  </w:r>
                </w:p>
                <w:p w14:paraId="6C19FF4F" w14:textId="77777777" w:rsidR="00F17DCA" w:rsidRPr="00F17DCA" w:rsidRDefault="00F17DCA" w:rsidP="00F17DCA">
                  <w:pPr>
                    <w:spacing w:after="0" w:line="240" w:lineRule="auto"/>
                    <w:rPr>
                      <w:rFonts w:ascii="Bookman Old Style" w:hAnsi="Bookman Old Style"/>
                    </w:rPr>
                  </w:pPr>
                </w:p>
              </w:tc>
              <w:tc>
                <w:tcPr>
                  <w:tcW w:w="2620" w:type="pct"/>
                </w:tcPr>
                <w:p w14:paraId="3C647A6D" w14:textId="77777777" w:rsidR="00F17DCA" w:rsidRPr="00F17DCA" w:rsidRDefault="00F17DCA" w:rsidP="00F17DCA">
                  <w:pPr>
                    <w:spacing w:after="0" w:line="240" w:lineRule="auto"/>
                    <w:rPr>
                      <w:rFonts w:ascii="Bookman Old Style" w:hAnsi="Bookman Old Style"/>
                    </w:rPr>
                  </w:pPr>
                  <w:r w:rsidRPr="00F17DCA">
                    <w:rPr>
                      <w:rFonts w:ascii="Bookman Old Style" w:hAnsi="Bookman Old Style"/>
                    </w:rPr>
                    <w:t>VINO</w:t>
                  </w:r>
                </w:p>
              </w:tc>
            </w:tr>
            <w:tr w:rsidR="00F17DCA" w:rsidRPr="00F17DCA" w14:paraId="68CC0904" w14:textId="77777777" w:rsidTr="00541D34">
              <w:trPr>
                <w:trHeight w:val="264"/>
              </w:trPr>
              <w:tc>
                <w:tcPr>
                  <w:tcW w:w="2380" w:type="pct"/>
                </w:tcPr>
                <w:p w14:paraId="69037338" w14:textId="77777777" w:rsidR="00F17DCA" w:rsidRPr="00F17DCA" w:rsidRDefault="00F17DCA" w:rsidP="00F17DCA">
                  <w:pPr>
                    <w:spacing w:after="0" w:line="240" w:lineRule="auto"/>
                    <w:rPr>
                      <w:rFonts w:ascii="Bookman Old Style" w:eastAsia="Times New Roman" w:hAnsi="Bookman Old Style" w:cs="Times New Roman"/>
                      <w:b/>
                      <w:bCs/>
                      <w:color w:val="212529"/>
                      <w:lang w:eastAsia="es-EC"/>
                    </w:rPr>
                  </w:pPr>
                  <w:r w:rsidRPr="00F17DCA">
                    <w:rPr>
                      <w:rFonts w:ascii="Bookman Old Style" w:hAnsi="Bookman Old Style"/>
                      <w:b/>
                      <w:bCs/>
                    </w:rPr>
                    <w:t>ESPECIFICACIONES</w:t>
                  </w:r>
                </w:p>
              </w:tc>
              <w:tc>
                <w:tcPr>
                  <w:tcW w:w="2620" w:type="pct"/>
                </w:tcPr>
                <w:p w14:paraId="44681A76" w14:textId="77777777" w:rsidR="00F17DCA" w:rsidRPr="00F17DCA" w:rsidRDefault="00F17DCA" w:rsidP="00F17DCA">
                  <w:pPr>
                    <w:spacing w:after="0" w:line="240" w:lineRule="auto"/>
                    <w:rPr>
                      <w:rFonts w:ascii="Bookman Old Style" w:eastAsia="Times New Roman" w:hAnsi="Bookman Old Style" w:cs="Times New Roman"/>
                      <w:b/>
                      <w:bCs/>
                      <w:color w:val="212529"/>
                      <w:lang w:eastAsia="es-EC"/>
                    </w:rPr>
                  </w:pPr>
                </w:p>
              </w:tc>
            </w:tr>
            <w:tr w:rsidR="00F17DCA" w:rsidRPr="00F17DCA" w14:paraId="53255FDD" w14:textId="77777777" w:rsidTr="00541D34">
              <w:trPr>
                <w:trHeight w:val="252"/>
              </w:trPr>
              <w:tc>
                <w:tcPr>
                  <w:tcW w:w="2380" w:type="pct"/>
                  <w:hideMark/>
                </w:tcPr>
                <w:p w14:paraId="7682CAB9"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Motor</w:t>
                  </w:r>
                </w:p>
              </w:tc>
              <w:tc>
                <w:tcPr>
                  <w:tcW w:w="2620" w:type="pct"/>
                  <w:hideMark/>
                </w:tcPr>
                <w:p w14:paraId="12A8071B"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2,5L Turbo Diésel CRDI</w:t>
                  </w:r>
                </w:p>
              </w:tc>
            </w:tr>
            <w:tr w:rsidR="00F17DCA" w:rsidRPr="00F17DCA" w14:paraId="73F5F16B" w14:textId="77777777" w:rsidTr="00541D34">
              <w:trPr>
                <w:trHeight w:val="252"/>
              </w:trPr>
              <w:tc>
                <w:tcPr>
                  <w:tcW w:w="2380" w:type="pct"/>
                  <w:hideMark/>
                </w:tcPr>
                <w:p w14:paraId="5BDB7EF2"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Válvulas</w:t>
                  </w:r>
                </w:p>
              </w:tc>
              <w:tc>
                <w:tcPr>
                  <w:tcW w:w="2620" w:type="pct"/>
                  <w:hideMark/>
                </w:tcPr>
                <w:p w14:paraId="0EA1E5B4"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16</w:t>
                  </w:r>
                </w:p>
              </w:tc>
            </w:tr>
            <w:tr w:rsidR="00F17DCA" w:rsidRPr="00F17DCA" w14:paraId="521AA5BA" w14:textId="77777777" w:rsidTr="00541D34">
              <w:trPr>
                <w:trHeight w:val="264"/>
              </w:trPr>
              <w:tc>
                <w:tcPr>
                  <w:tcW w:w="2380" w:type="pct"/>
                  <w:hideMark/>
                </w:tcPr>
                <w:p w14:paraId="3D3B9D9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Potencia (</w:t>
                  </w:r>
                  <w:proofErr w:type="spellStart"/>
                  <w:r w:rsidRPr="00F17DCA">
                    <w:rPr>
                      <w:rFonts w:ascii="Bookman Old Style" w:eastAsia="Times New Roman" w:hAnsi="Bookman Old Style" w:cs="Times New Roman"/>
                      <w:color w:val="212529"/>
                      <w:bdr w:val="none" w:sz="0" w:space="0" w:color="auto" w:frame="1"/>
                      <w:lang w:eastAsia="es-EC"/>
                    </w:rPr>
                    <w:t>HPrpm</w:t>
                  </w:r>
                  <w:proofErr w:type="spellEnd"/>
                  <w:r w:rsidRPr="00F17DCA">
                    <w:rPr>
                      <w:rFonts w:ascii="Bookman Old Style" w:eastAsia="Times New Roman" w:hAnsi="Bookman Old Style" w:cs="Times New Roman"/>
                      <w:color w:val="212529"/>
                      <w:bdr w:val="none" w:sz="0" w:space="0" w:color="auto" w:frame="1"/>
                      <w:lang w:eastAsia="es-EC"/>
                    </w:rPr>
                    <w:t>)</w:t>
                  </w:r>
                </w:p>
              </w:tc>
              <w:tc>
                <w:tcPr>
                  <w:tcW w:w="2620" w:type="pct"/>
                  <w:hideMark/>
                </w:tcPr>
                <w:p w14:paraId="33189BB8"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DESDE 134 /3600</w:t>
                  </w:r>
                </w:p>
              </w:tc>
            </w:tr>
            <w:tr w:rsidR="00F17DCA" w:rsidRPr="00F17DCA" w14:paraId="7238D29B" w14:textId="77777777" w:rsidTr="00541D34">
              <w:trPr>
                <w:trHeight w:val="252"/>
              </w:trPr>
              <w:tc>
                <w:tcPr>
                  <w:tcW w:w="2380" w:type="pct"/>
                  <w:hideMark/>
                </w:tcPr>
                <w:p w14:paraId="6354C023"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Torque Neto (</w:t>
                  </w:r>
                  <w:proofErr w:type="spellStart"/>
                  <w:r w:rsidRPr="00F17DCA">
                    <w:rPr>
                      <w:rFonts w:ascii="Bookman Old Style" w:eastAsia="Times New Roman" w:hAnsi="Bookman Old Style" w:cs="Times New Roman"/>
                      <w:color w:val="212529"/>
                      <w:bdr w:val="none" w:sz="0" w:space="0" w:color="auto" w:frame="1"/>
                      <w:lang w:eastAsia="es-EC"/>
                    </w:rPr>
                    <w:t>Nm@rpm</w:t>
                  </w:r>
                  <w:proofErr w:type="spellEnd"/>
                </w:p>
              </w:tc>
              <w:tc>
                <w:tcPr>
                  <w:tcW w:w="2620" w:type="pct"/>
                  <w:hideMark/>
                </w:tcPr>
                <w:p w14:paraId="455BEA50"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DESDE 320 /1800</w:t>
                  </w:r>
                </w:p>
              </w:tc>
            </w:tr>
            <w:tr w:rsidR="00F17DCA" w:rsidRPr="00F17DCA" w14:paraId="001E5ED3" w14:textId="77777777" w:rsidTr="00541D34">
              <w:trPr>
                <w:trHeight w:val="264"/>
              </w:trPr>
              <w:tc>
                <w:tcPr>
                  <w:tcW w:w="2380" w:type="pct"/>
                  <w:hideMark/>
                </w:tcPr>
                <w:p w14:paraId="08F47275"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Alimentación</w:t>
                  </w:r>
                </w:p>
              </w:tc>
              <w:tc>
                <w:tcPr>
                  <w:tcW w:w="2620" w:type="pct"/>
                  <w:hideMark/>
                </w:tcPr>
                <w:p w14:paraId="24D7A695"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CRDI</w:t>
                  </w:r>
                </w:p>
              </w:tc>
            </w:tr>
            <w:tr w:rsidR="00F17DCA" w:rsidRPr="00F17DCA" w14:paraId="721196F4" w14:textId="77777777" w:rsidTr="00541D34">
              <w:trPr>
                <w:trHeight w:val="252"/>
              </w:trPr>
              <w:tc>
                <w:tcPr>
                  <w:tcW w:w="2380" w:type="pct"/>
                  <w:hideMark/>
                </w:tcPr>
                <w:p w14:paraId="28287D13"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Transmisión</w:t>
                  </w:r>
                </w:p>
              </w:tc>
              <w:tc>
                <w:tcPr>
                  <w:tcW w:w="2620" w:type="pct"/>
                  <w:hideMark/>
                </w:tcPr>
                <w:p w14:paraId="3453132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Manual 5 Velocidades</w:t>
                  </w:r>
                </w:p>
              </w:tc>
            </w:tr>
            <w:tr w:rsidR="00F17DCA" w:rsidRPr="00F17DCA" w14:paraId="6E188E0D" w14:textId="77777777" w:rsidTr="00541D34">
              <w:trPr>
                <w:trHeight w:val="252"/>
              </w:trPr>
              <w:tc>
                <w:tcPr>
                  <w:tcW w:w="2380" w:type="pct"/>
                  <w:hideMark/>
                </w:tcPr>
                <w:p w14:paraId="27D8F0CC"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Tracción</w:t>
                  </w:r>
                </w:p>
              </w:tc>
              <w:tc>
                <w:tcPr>
                  <w:tcW w:w="2620" w:type="pct"/>
                  <w:hideMark/>
                </w:tcPr>
                <w:p w14:paraId="489A9A26"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4x2</w:t>
                  </w:r>
                </w:p>
              </w:tc>
            </w:tr>
            <w:tr w:rsidR="00F17DCA" w:rsidRPr="00F17DCA" w14:paraId="3C1B141A" w14:textId="77777777" w:rsidTr="00541D34">
              <w:trPr>
                <w:trHeight w:val="264"/>
              </w:trPr>
              <w:tc>
                <w:tcPr>
                  <w:tcW w:w="2380" w:type="pct"/>
                  <w:hideMark/>
                </w:tcPr>
                <w:p w14:paraId="3F0E784B"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Dirección</w:t>
                  </w:r>
                </w:p>
              </w:tc>
              <w:tc>
                <w:tcPr>
                  <w:tcW w:w="2620" w:type="pct"/>
                  <w:hideMark/>
                </w:tcPr>
                <w:p w14:paraId="29299A8E"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Hidráulica Piñón y Cremallera</w:t>
                  </w:r>
                </w:p>
              </w:tc>
            </w:tr>
            <w:tr w:rsidR="00F17DCA" w:rsidRPr="00F17DCA" w14:paraId="666796B4" w14:textId="77777777" w:rsidTr="00541D34">
              <w:trPr>
                <w:trHeight w:val="252"/>
              </w:trPr>
              <w:tc>
                <w:tcPr>
                  <w:tcW w:w="2380" w:type="pct"/>
                  <w:hideMark/>
                </w:tcPr>
                <w:p w14:paraId="75DEED1A"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Suspensión Delantera</w:t>
                  </w:r>
                </w:p>
              </w:tc>
              <w:tc>
                <w:tcPr>
                  <w:tcW w:w="2620" w:type="pct"/>
                  <w:hideMark/>
                </w:tcPr>
                <w:p w14:paraId="043AFF7A"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 xml:space="preserve">Independiente Tipo Doble </w:t>
                  </w:r>
                  <w:proofErr w:type="spellStart"/>
                  <w:r w:rsidRPr="00F17DCA">
                    <w:rPr>
                      <w:rFonts w:ascii="Bookman Old Style" w:eastAsia="Times New Roman" w:hAnsi="Bookman Old Style" w:cs="Times New Roman"/>
                      <w:color w:val="212529"/>
                      <w:lang w:eastAsia="es-EC"/>
                    </w:rPr>
                    <w:t>Wishbone</w:t>
                  </w:r>
                  <w:proofErr w:type="spellEnd"/>
                </w:p>
              </w:tc>
            </w:tr>
            <w:tr w:rsidR="00F17DCA" w:rsidRPr="00F17DCA" w14:paraId="5834DFAF" w14:textId="77777777" w:rsidTr="00541D34">
              <w:trPr>
                <w:trHeight w:val="252"/>
              </w:trPr>
              <w:tc>
                <w:tcPr>
                  <w:tcW w:w="2380" w:type="pct"/>
                  <w:hideMark/>
                </w:tcPr>
                <w:p w14:paraId="2F0D57C0"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lastRenderedPageBreak/>
                    <w:t>Suspensión Posterior</w:t>
                  </w:r>
                </w:p>
              </w:tc>
              <w:tc>
                <w:tcPr>
                  <w:tcW w:w="2620" w:type="pct"/>
                  <w:hideMark/>
                </w:tcPr>
                <w:p w14:paraId="2DEC2ADB"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Rígida con Ballesta</w:t>
                  </w:r>
                </w:p>
              </w:tc>
            </w:tr>
            <w:tr w:rsidR="00F17DCA" w:rsidRPr="00F17DCA" w14:paraId="003239A4" w14:textId="77777777" w:rsidTr="00541D34">
              <w:trPr>
                <w:trHeight w:val="264"/>
              </w:trPr>
              <w:tc>
                <w:tcPr>
                  <w:tcW w:w="2380" w:type="pct"/>
                  <w:hideMark/>
                </w:tcPr>
                <w:p w14:paraId="7F762B64"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Frenos Delanteros</w:t>
                  </w:r>
                </w:p>
              </w:tc>
              <w:tc>
                <w:tcPr>
                  <w:tcW w:w="2620" w:type="pct"/>
                  <w:hideMark/>
                </w:tcPr>
                <w:p w14:paraId="736B8DF7"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Disco Ventilado</w:t>
                  </w:r>
                </w:p>
              </w:tc>
            </w:tr>
            <w:tr w:rsidR="00F17DCA" w:rsidRPr="00F17DCA" w14:paraId="60E8D39F" w14:textId="77777777" w:rsidTr="00541D34">
              <w:trPr>
                <w:trHeight w:val="252"/>
              </w:trPr>
              <w:tc>
                <w:tcPr>
                  <w:tcW w:w="2380" w:type="pct"/>
                  <w:hideMark/>
                </w:tcPr>
                <w:p w14:paraId="21D9F443"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Frenos Posteriores</w:t>
                  </w:r>
                </w:p>
              </w:tc>
              <w:tc>
                <w:tcPr>
                  <w:tcW w:w="2620" w:type="pct"/>
                  <w:hideMark/>
                </w:tcPr>
                <w:p w14:paraId="417C8436"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Tambor</w:t>
                  </w:r>
                </w:p>
              </w:tc>
            </w:tr>
            <w:tr w:rsidR="00F17DCA" w:rsidRPr="00F17DCA" w14:paraId="38798EA1" w14:textId="77777777" w:rsidTr="00541D34">
              <w:trPr>
                <w:trHeight w:val="252"/>
              </w:trPr>
              <w:tc>
                <w:tcPr>
                  <w:tcW w:w="2380" w:type="pct"/>
                  <w:hideMark/>
                </w:tcPr>
                <w:p w14:paraId="5F0B69F4"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Freno de Parqueo</w:t>
                  </w:r>
                </w:p>
              </w:tc>
              <w:tc>
                <w:tcPr>
                  <w:tcW w:w="2620" w:type="pct"/>
                  <w:hideMark/>
                </w:tcPr>
                <w:p w14:paraId="53ECA4C2"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Entre Asientos</w:t>
                  </w:r>
                </w:p>
              </w:tc>
            </w:tr>
            <w:tr w:rsidR="00F17DCA" w:rsidRPr="00F17DCA" w14:paraId="617EDBE9" w14:textId="77777777" w:rsidTr="00541D34">
              <w:trPr>
                <w:trHeight w:val="433"/>
              </w:trPr>
              <w:tc>
                <w:tcPr>
                  <w:tcW w:w="2380" w:type="pct"/>
                  <w:hideMark/>
                </w:tcPr>
                <w:p w14:paraId="2A617C66"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 xml:space="preserve">Llantas </w:t>
                  </w:r>
                </w:p>
              </w:tc>
              <w:tc>
                <w:tcPr>
                  <w:tcW w:w="2620" w:type="pct"/>
                  <w:hideMark/>
                </w:tcPr>
                <w:p w14:paraId="78EE1A96"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245/75 R16</w:t>
                  </w:r>
                </w:p>
              </w:tc>
            </w:tr>
            <w:tr w:rsidR="00F17DCA" w:rsidRPr="00F17DCA" w14:paraId="60C9278C" w14:textId="77777777" w:rsidTr="00541D34">
              <w:trPr>
                <w:trHeight w:val="264"/>
              </w:trPr>
              <w:tc>
                <w:tcPr>
                  <w:tcW w:w="2380" w:type="pct"/>
                  <w:hideMark/>
                </w:tcPr>
                <w:p w14:paraId="5AC7576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Llanta de Emergencia</w:t>
                  </w:r>
                </w:p>
              </w:tc>
              <w:tc>
                <w:tcPr>
                  <w:tcW w:w="2620" w:type="pct"/>
                  <w:hideMark/>
                </w:tcPr>
                <w:p w14:paraId="2C7006FF"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245/75 R16</w:t>
                  </w:r>
                </w:p>
              </w:tc>
            </w:tr>
            <w:tr w:rsidR="00F17DCA" w:rsidRPr="00F17DCA" w14:paraId="3840E5F0" w14:textId="77777777" w:rsidTr="00541D34">
              <w:trPr>
                <w:trHeight w:val="252"/>
              </w:trPr>
              <w:tc>
                <w:tcPr>
                  <w:tcW w:w="2380" w:type="pct"/>
                  <w:hideMark/>
                </w:tcPr>
                <w:p w14:paraId="1FFF079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Aro de Emergencia</w:t>
                  </w:r>
                </w:p>
              </w:tc>
              <w:tc>
                <w:tcPr>
                  <w:tcW w:w="2620" w:type="pct"/>
                  <w:hideMark/>
                </w:tcPr>
                <w:p w14:paraId="15D21A1F"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16"</w:t>
                  </w:r>
                </w:p>
              </w:tc>
            </w:tr>
            <w:tr w:rsidR="00F17DCA" w:rsidRPr="00F17DCA" w14:paraId="283C6A95" w14:textId="77777777" w:rsidTr="00541D34">
              <w:trPr>
                <w:trHeight w:val="252"/>
              </w:trPr>
              <w:tc>
                <w:tcPr>
                  <w:tcW w:w="5000" w:type="pct"/>
                  <w:gridSpan w:val="2"/>
                </w:tcPr>
                <w:p w14:paraId="2CC1F763" w14:textId="77777777" w:rsidR="00F17DCA" w:rsidRPr="00F17DCA" w:rsidRDefault="00F17DCA" w:rsidP="00F17DCA">
                  <w:pPr>
                    <w:spacing w:after="0" w:line="240" w:lineRule="auto"/>
                    <w:rPr>
                      <w:rFonts w:ascii="Bookman Old Style" w:eastAsia="Times New Roman" w:hAnsi="Bookman Old Style" w:cs="Times New Roman"/>
                      <w:b/>
                      <w:bCs/>
                      <w:color w:val="212529"/>
                      <w:lang w:eastAsia="es-EC"/>
                    </w:rPr>
                  </w:pPr>
                  <w:r w:rsidRPr="00F17DCA">
                    <w:rPr>
                      <w:rFonts w:ascii="Bookman Old Style" w:eastAsia="Times New Roman" w:hAnsi="Bookman Old Style" w:cs="Times New Roman"/>
                      <w:b/>
                      <w:bCs/>
                      <w:color w:val="212529"/>
                      <w:lang w:eastAsia="es-EC"/>
                    </w:rPr>
                    <w:t xml:space="preserve">DIMENSIONES </w:t>
                  </w:r>
                </w:p>
              </w:tc>
            </w:tr>
            <w:tr w:rsidR="00F17DCA" w:rsidRPr="00F17DCA" w14:paraId="78B15103" w14:textId="77777777" w:rsidTr="00541D34">
              <w:trPr>
                <w:trHeight w:val="264"/>
              </w:trPr>
              <w:tc>
                <w:tcPr>
                  <w:tcW w:w="2380" w:type="pct"/>
                </w:tcPr>
                <w:p w14:paraId="30D192E6" w14:textId="77777777" w:rsidR="00F17DCA" w:rsidRPr="00F17DCA" w:rsidRDefault="00F17DCA" w:rsidP="00F17DCA">
                  <w:pPr>
                    <w:spacing w:after="0" w:line="240" w:lineRule="auto"/>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Largo:</w:t>
                  </w:r>
                </w:p>
              </w:tc>
              <w:tc>
                <w:tcPr>
                  <w:tcW w:w="2620" w:type="pct"/>
                </w:tcPr>
                <w:p w14:paraId="72FD40F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Mínimo: 5295 mm</w:t>
                  </w:r>
                </w:p>
              </w:tc>
            </w:tr>
            <w:tr w:rsidR="00F17DCA" w:rsidRPr="00F17DCA" w14:paraId="5291DFA9" w14:textId="77777777" w:rsidTr="00541D34">
              <w:trPr>
                <w:trHeight w:val="252"/>
              </w:trPr>
              <w:tc>
                <w:tcPr>
                  <w:tcW w:w="2380" w:type="pct"/>
                </w:tcPr>
                <w:p w14:paraId="457DDCD8" w14:textId="77777777" w:rsidR="00F17DCA" w:rsidRPr="00F17DCA" w:rsidRDefault="00F17DCA" w:rsidP="00F17DCA">
                  <w:pPr>
                    <w:spacing w:after="0" w:line="240" w:lineRule="auto"/>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Ancho: </w:t>
                  </w:r>
                </w:p>
              </w:tc>
              <w:tc>
                <w:tcPr>
                  <w:tcW w:w="2620" w:type="pct"/>
                </w:tcPr>
                <w:p w14:paraId="088E34F2"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Mínimo: 1860 mm</w:t>
                  </w:r>
                </w:p>
              </w:tc>
            </w:tr>
            <w:tr w:rsidR="00F17DCA" w:rsidRPr="00F17DCA" w14:paraId="25D6801D" w14:textId="77777777" w:rsidTr="00541D34">
              <w:trPr>
                <w:trHeight w:val="252"/>
              </w:trPr>
              <w:tc>
                <w:tcPr>
                  <w:tcW w:w="2380" w:type="pct"/>
                </w:tcPr>
                <w:p w14:paraId="413E35A1" w14:textId="77777777" w:rsidR="00F17DCA" w:rsidRPr="00F17DCA" w:rsidRDefault="00F17DCA" w:rsidP="00F17DCA">
                  <w:pPr>
                    <w:spacing w:after="0" w:line="240" w:lineRule="auto"/>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Alto: </w:t>
                  </w:r>
                </w:p>
              </w:tc>
              <w:tc>
                <w:tcPr>
                  <w:tcW w:w="2620" w:type="pct"/>
                </w:tcPr>
                <w:p w14:paraId="0A9C3629"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Mínimo 1790 mm</w:t>
                  </w:r>
                </w:p>
              </w:tc>
            </w:tr>
            <w:tr w:rsidR="00F17DCA" w:rsidRPr="00F17DCA" w14:paraId="0C3E6641" w14:textId="77777777" w:rsidTr="00541D34">
              <w:trPr>
                <w:trHeight w:val="264"/>
              </w:trPr>
              <w:tc>
                <w:tcPr>
                  <w:tcW w:w="5000" w:type="pct"/>
                  <w:gridSpan w:val="2"/>
                  <w:vAlign w:val="center"/>
                </w:tcPr>
                <w:p w14:paraId="30FD9B5F" w14:textId="77777777" w:rsidR="00F17DCA" w:rsidRPr="00F17DCA" w:rsidRDefault="00F17DCA" w:rsidP="00F17DCA">
                  <w:pPr>
                    <w:spacing w:after="0" w:line="240" w:lineRule="auto"/>
                    <w:rPr>
                      <w:rFonts w:ascii="Bookman Old Style" w:eastAsia="Times New Roman" w:hAnsi="Bookman Old Style" w:cs="Times New Roman"/>
                      <w:b/>
                      <w:bCs/>
                      <w:color w:val="212529"/>
                      <w:lang w:eastAsia="es-EC"/>
                    </w:rPr>
                  </w:pPr>
                  <w:r w:rsidRPr="00F17DCA">
                    <w:rPr>
                      <w:rFonts w:ascii="Bookman Old Style" w:hAnsi="Bookman Old Style"/>
                      <w:b/>
                      <w:bCs/>
                    </w:rPr>
                    <w:t>PESOS Y CAPACIDADES</w:t>
                  </w:r>
                </w:p>
              </w:tc>
            </w:tr>
            <w:tr w:rsidR="00F17DCA" w:rsidRPr="00F17DCA" w14:paraId="3B5548CB" w14:textId="77777777" w:rsidTr="00541D34">
              <w:trPr>
                <w:trHeight w:val="252"/>
              </w:trPr>
              <w:tc>
                <w:tcPr>
                  <w:tcW w:w="2380" w:type="pct"/>
                  <w:hideMark/>
                </w:tcPr>
                <w:p w14:paraId="50E57DD1"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Capacidad de Carga (kg)</w:t>
                  </w:r>
                </w:p>
              </w:tc>
              <w:tc>
                <w:tcPr>
                  <w:tcW w:w="2620" w:type="pct"/>
                  <w:hideMark/>
                </w:tcPr>
                <w:p w14:paraId="0F18893B"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Mínimo 1025</w:t>
                  </w:r>
                </w:p>
              </w:tc>
            </w:tr>
            <w:tr w:rsidR="00F17DCA" w:rsidRPr="00F17DCA" w14:paraId="34FF0FE4" w14:textId="77777777" w:rsidTr="00541D34">
              <w:trPr>
                <w:trHeight w:val="264"/>
              </w:trPr>
              <w:tc>
                <w:tcPr>
                  <w:tcW w:w="2380" w:type="pct"/>
                  <w:hideMark/>
                </w:tcPr>
                <w:p w14:paraId="51D65B9A"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Peso Vacío Total (kg)</w:t>
                  </w:r>
                </w:p>
              </w:tc>
              <w:tc>
                <w:tcPr>
                  <w:tcW w:w="2620" w:type="pct"/>
                  <w:hideMark/>
                </w:tcPr>
                <w:p w14:paraId="27850434"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Mínimo 1875</w:t>
                  </w:r>
                </w:p>
              </w:tc>
            </w:tr>
            <w:tr w:rsidR="00F17DCA" w:rsidRPr="00F17DCA" w14:paraId="4B6ED753" w14:textId="77777777" w:rsidTr="00541D34">
              <w:trPr>
                <w:trHeight w:val="252"/>
              </w:trPr>
              <w:tc>
                <w:tcPr>
                  <w:tcW w:w="2380" w:type="pct"/>
                  <w:hideMark/>
                </w:tcPr>
                <w:p w14:paraId="38115EDE"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Peso Bruto Vehicular (kg</w:t>
                  </w:r>
                </w:p>
              </w:tc>
              <w:tc>
                <w:tcPr>
                  <w:tcW w:w="2620" w:type="pct"/>
                  <w:hideMark/>
                </w:tcPr>
                <w:p w14:paraId="0D71379A"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Mínimo 2900</w:t>
                  </w:r>
                </w:p>
              </w:tc>
            </w:tr>
            <w:tr w:rsidR="00F17DCA" w:rsidRPr="00F17DCA" w14:paraId="3E6AD048" w14:textId="77777777" w:rsidTr="00541D34">
              <w:trPr>
                <w:trHeight w:val="252"/>
              </w:trPr>
              <w:tc>
                <w:tcPr>
                  <w:tcW w:w="2380" w:type="pct"/>
                  <w:hideMark/>
                </w:tcPr>
                <w:p w14:paraId="764776D2"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Capacidad Eje Delantero (kg)</w:t>
                  </w:r>
                </w:p>
              </w:tc>
              <w:tc>
                <w:tcPr>
                  <w:tcW w:w="2620" w:type="pct"/>
                  <w:hideMark/>
                </w:tcPr>
                <w:p w14:paraId="2EA6572B"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Mínimo 1350</w:t>
                  </w:r>
                </w:p>
              </w:tc>
            </w:tr>
            <w:tr w:rsidR="00F17DCA" w:rsidRPr="00F17DCA" w14:paraId="3D552FE3" w14:textId="77777777" w:rsidTr="00541D34">
              <w:trPr>
                <w:trHeight w:val="264"/>
              </w:trPr>
              <w:tc>
                <w:tcPr>
                  <w:tcW w:w="2380" w:type="pct"/>
                  <w:hideMark/>
                </w:tcPr>
                <w:p w14:paraId="22C534D2"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bdr w:val="none" w:sz="0" w:space="0" w:color="auto" w:frame="1"/>
                      <w:lang w:eastAsia="es-EC"/>
                    </w:rPr>
                    <w:t>Capacidad Eje Posterior (Kg)</w:t>
                  </w:r>
                </w:p>
              </w:tc>
              <w:tc>
                <w:tcPr>
                  <w:tcW w:w="2620" w:type="pct"/>
                  <w:hideMark/>
                </w:tcPr>
                <w:p w14:paraId="02882DE4" w14:textId="77777777" w:rsidR="00F17DCA" w:rsidRPr="00F17DCA" w:rsidRDefault="00F17DCA" w:rsidP="00F17DCA">
                  <w:pPr>
                    <w:spacing w:after="0" w:line="240" w:lineRule="auto"/>
                    <w:rPr>
                      <w:rFonts w:ascii="Bookman Old Style" w:eastAsia="Times New Roman" w:hAnsi="Bookman Old Style" w:cs="Times New Roman"/>
                      <w:color w:val="212529"/>
                      <w:lang w:eastAsia="es-EC"/>
                    </w:rPr>
                  </w:pPr>
                  <w:r w:rsidRPr="00F17DCA">
                    <w:rPr>
                      <w:rFonts w:ascii="Bookman Old Style" w:eastAsia="Times New Roman" w:hAnsi="Bookman Old Style" w:cs="Times New Roman"/>
                      <w:color w:val="212529"/>
                      <w:lang w:eastAsia="es-EC"/>
                    </w:rPr>
                    <w:t>1870-1950</w:t>
                  </w:r>
                </w:p>
              </w:tc>
            </w:tr>
            <w:tr w:rsidR="00F17DCA" w:rsidRPr="00F17DCA" w14:paraId="0B88B2F2" w14:textId="77777777" w:rsidTr="00541D34">
              <w:trPr>
                <w:trHeight w:val="252"/>
              </w:trPr>
              <w:tc>
                <w:tcPr>
                  <w:tcW w:w="5000" w:type="pct"/>
                  <w:gridSpan w:val="2"/>
                </w:tcPr>
                <w:p w14:paraId="081AE9D1" w14:textId="77777777" w:rsidR="00F17DCA" w:rsidRPr="00F17DCA" w:rsidRDefault="00F17DCA" w:rsidP="00F17DCA">
                  <w:pPr>
                    <w:spacing w:after="0" w:line="240" w:lineRule="auto"/>
                    <w:rPr>
                      <w:rFonts w:ascii="Bookman Old Style" w:eastAsia="Times New Roman" w:hAnsi="Bookman Old Style" w:cs="Times New Roman"/>
                      <w:b/>
                      <w:bCs/>
                      <w:color w:val="212529"/>
                      <w:lang w:eastAsia="es-EC"/>
                    </w:rPr>
                  </w:pPr>
                  <w:r w:rsidRPr="00F17DCA">
                    <w:rPr>
                      <w:rFonts w:ascii="Bookman Old Style" w:eastAsia="Times New Roman" w:hAnsi="Bookman Old Style" w:cs="Times New Roman"/>
                      <w:b/>
                      <w:bCs/>
                      <w:color w:val="212529"/>
                      <w:bdr w:val="none" w:sz="0" w:space="0" w:color="auto" w:frame="1"/>
                      <w:lang w:eastAsia="es-EC"/>
                    </w:rPr>
                    <w:t xml:space="preserve">ESPECIFICACIONES DEL EXTERIOR DEL VEHICULO </w:t>
                  </w:r>
                </w:p>
              </w:tc>
            </w:tr>
            <w:tr w:rsidR="00F17DCA" w:rsidRPr="00F17DCA" w14:paraId="194C1172" w14:textId="77777777" w:rsidTr="00541D34">
              <w:trPr>
                <w:trHeight w:val="4621"/>
              </w:trPr>
              <w:tc>
                <w:tcPr>
                  <w:tcW w:w="5000" w:type="pct"/>
                  <w:gridSpan w:val="2"/>
                </w:tcPr>
                <w:p w14:paraId="1645B459"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Parachoques delanteros pintados del mismo color que la carrocería.</w:t>
                  </w:r>
                </w:p>
                <w:p w14:paraId="0B248A49"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Parachoques posteriores en color negro</w:t>
                  </w:r>
                </w:p>
                <w:p w14:paraId="13D9BEBB"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Iluminación para placa de matrícula posterior</w:t>
                  </w:r>
                </w:p>
                <w:p w14:paraId="2376C5DB"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Barra de carga (</w:t>
                  </w:r>
                  <w:proofErr w:type="spellStart"/>
                  <w:r w:rsidRPr="00F17DCA">
                    <w:rPr>
                      <w:rFonts w:ascii="Bookman Old Style" w:eastAsia="Times New Roman" w:hAnsi="Bookman Old Style" w:cs="Times New Roman"/>
                      <w:color w:val="212529"/>
                      <w:bdr w:val="none" w:sz="0" w:space="0" w:color="auto" w:frame="1"/>
                      <w:lang w:eastAsia="es-EC"/>
                    </w:rPr>
                    <w:t>rollbar</w:t>
                  </w:r>
                  <w:proofErr w:type="spellEnd"/>
                  <w:r w:rsidRPr="00F17DCA">
                    <w:rPr>
                      <w:rFonts w:ascii="Bookman Old Style" w:eastAsia="Times New Roman" w:hAnsi="Bookman Old Style" w:cs="Times New Roman"/>
                      <w:color w:val="212529"/>
                      <w:bdr w:val="none" w:sz="0" w:space="0" w:color="auto" w:frame="1"/>
                      <w:lang w:eastAsia="es-EC"/>
                    </w:rPr>
                    <w:t>) en la zona de carga</w:t>
                  </w:r>
                </w:p>
                <w:p w14:paraId="1E9125B2"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Faros delanteros de tipo halógeno</w:t>
                  </w:r>
                </w:p>
                <w:p w14:paraId="415FEDEA"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Luces posteriores de tipo halógeno</w:t>
                  </w:r>
                </w:p>
                <w:p w14:paraId="1836F217"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Espejos retrovisores laterales en color negro</w:t>
                  </w:r>
                </w:p>
                <w:p w14:paraId="0EF22C28"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Espejos retrovisores exteriores con ajuste manual</w:t>
                  </w:r>
                </w:p>
                <w:p w14:paraId="7B94BF2A"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Sistema de drenaje de combustible </w:t>
                  </w:r>
                  <w:proofErr w:type="spellStart"/>
                  <w:r w:rsidRPr="00F17DCA">
                    <w:rPr>
                      <w:rFonts w:ascii="Bookman Old Style" w:eastAsia="Times New Roman" w:hAnsi="Bookman Old Style" w:cs="Times New Roman"/>
                      <w:color w:val="212529"/>
                      <w:bdr w:val="none" w:sz="0" w:space="0" w:color="auto" w:frame="1"/>
                      <w:lang w:eastAsia="es-EC"/>
                    </w:rPr>
                    <w:t>diesel</w:t>
                  </w:r>
                  <w:proofErr w:type="spellEnd"/>
                </w:p>
                <w:p w14:paraId="147696C9"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Llantas de aleación de 16 pulgadas en color grafito</w:t>
                  </w:r>
                </w:p>
                <w:p w14:paraId="24835F7C"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Manijas exteriores de las puertas en color negro.</w:t>
                  </w:r>
                </w:p>
                <w:p w14:paraId="5EF2CFF1"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Manija central posterior del área de carga en color negro</w:t>
                  </w:r>
                </w:p>
                <w:p w14:paraId="24203DB9"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Guardalodos (guardabarros) en la parte delantera y posterior</w:t>
                  </w:r>
                </w:p>
                <w:p w14:paraId="03ECAEA3"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Área de carga con ganchos de amarre interiores</w:t>
                  </w:r>
                </w:p>
                <w:p w14:paraId="29F4612F"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Gancho de remolque en la parte posterior</w:t>
                  </w:r>
                </w:p>
                <w:p w14:paraId="1F4103DF"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Dos ganchos de remolque en la parte delantera</w:t>
                  </w:r>
                </w:p>
                <w:p w14:paraId="1C3E338B" w14:textId="77777777" w:rsidR="00F17DCA" w:rsidRPr="00F17DCA" w:rsidRDefault="00F17DCA" w:rsidP="00F17DCA">
                  <w:pPr>
                    <w:pStyle w:val="Prrafodelista"/>
                    <w:numPr>
                      <w:ilvl w:val="0"/>
                      <w:numId w:val="9"/>
                    </w:numPr>
                    <w:spacing w:after="0" w:line="240" w:lineRule="auto"/>
                    <w:ind w:hanging="54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Antena montada en el techo (ubicada en el pilar lateral A)</w:t>
                  </w:r>
                </w:p>
              </w:tc>
            </w:tr>
            <w:tr w:rsidR="00F17DCA" w:rsidRPr="00F17DCA" w14:paraId="1974C9C6" w14:textId="77777777" w:rsidTr="00541D34">
              <w:trPr>
                <w:trHeight w:val="252"/>
              </w:trPr>
              <w:tc>
                <w:tcPr>
                  <w:tcW w:w="5000" w:type="pct"/>
                  <w:gridSpan w:val="2"/>
                </w:tcPr>
                <w:p w14:paraId="164613DD" w14:textId="77777777" w:rsidR="00F17DCA" w:rsidRPr="00F17DCA" w:rsidRDefault="00F17DCA" w:rsidP="00F17DCA">
                  <w:pPr>
                    <w:spacing w:after="0" w:line="240" w:lineRule="auto"/>
                    <w:rPr>
                      <w:rFonts w:ascii="Bookman Old Style" w:eastAsia="Times New Roman" w:hAnsi="Bookman Old Style" w:cs="Times New Roman"/>
                      <w:b/>
                      <w:bCs/>
                      <w:color w:val="212529"/>
                      <w:bdr w:val="none" w:sz="0" w:space="0" w:color="auto" w:frame="1"/>
                      <w:lang w:eastAsia="es-EC"/>
                    </w:rPr>
                  </w:pPr>
                  <w:r w:rsidRPr="00F17DCA">
                    <w:rPr>
                      <w:rFonts w:ascii="Bookman Old Style" w:eastAsia="Times New Roman" w:hAnsi="Bookman Old Style" w:cs="Times New Roman"/>
                      <w:b/>
                      <w:bCs/>
                      <w:color w:val="212529"/>
                      <w:bdr w:val="none" w:sz="0" w:space="0" w:color="auto" w:frame="1"/>
                      <w:lang w:eastAsia="es-EC"/>
                    </w:rPr>
                    <w:t xml:space="preserve">ESPECIFICACIONESDEL INTERIOR DEL VEHICULO </w:t>
                  </w:r>
                </w:p>
              </w:tc>
            </w:tr>
            <w:tr w:rsidR="00F17DCA" w:rsidRPr="00F17DCA" w14:paraId="2F33800F" w14:textId="77777777" w:rsidTr="00541D34">
              <w:trPr>
                <w:trHeight w:val="2448"/>
              </w:trPr>
              <w:tc>
                <w:tcPr>
                  <w:tcW w:w="5000" w:type="pct"/>
                  <w:gridSpan w:val="2"/>
                </w:tcPr>
                <w:p w14:paraId="306D6528"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Volante con emblema del fabricante</w:t>
                  </w:r>
                </w:p>
                <w:p w14:paraId="6FCE7A28"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Panel de instrumentos con pantalla de información</w:t>
                  </w:r>
                </w:p>
                <w:p w14:paraId="5F314D6F"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Controles manuales para calefacción y aire acondicionado.</w:t>
                  </w:r>
                </w:p>
                <w:p w14:paraId="017493BD"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Espacio predispuesto para instalación de radio.</w:t>
                  </w:r>
                </w:p>
                <w:p w14:paraId="70546929"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 audio con dos altavoces delanteros.</w:t>
                  </w:r>
                </w:p>
                <w:p w14:paraId="7153503D"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Elevavidrioses eléctricos en puertas delanteras y traseras.</w:t>
                  </w:r>
                </w:p>
                <w:p w14:paraId="243A33C4"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Función de descenso rápido (Express Down) para vidrio del conductor</w:t>
                  </w:r>
                </w:p>
                <w:p w14:paraId="67E0A690"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Botón de activación para el control de estabilidad.</w:t>
                  </w:r>
                </w:p>
                <w:p w14:paraId="3062E3A4"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Botón de activación para el asistente de descenso en pendiente</w:t>
                  </w:r>
                </w:p>
                <w:p w14:paraId="5CC3D1AF"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Palanca de cambios revestida en material uretano</w:t>
                  </w:r>
                </w:p>
                <w:p w14:paraId="5F500EDF"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Consola central con compartimiento de almacenamiento</w:t>
                  </w:r>
                </w:p>
                <w:p w14:paraId="1D577B39"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Agarraderas laterales en el pilar A para facilitar el acceso</w:t>
                  </w:r>
                </w:p>
                <w:p w14:paraId="401EF700"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Portavasos en puertas traseras y delanteras</w:t>
                  </w:r>
                </w:p>
                <w:p w14:paraId="7EF684CD"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Dos portavasos adicionales en el panel frontal</w:t>
                  </w:r>
                </w:p>
                <w:p w14:paraId="5251A974"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Asientos delanteros tipo butaca tapizados en cuero</w:t>
                  </w:r>
                </w:p>
                <w:p w14:paraId="21DEA015"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Asientos traseros tipo banca tapizados en cuero</w:t>
                  </w:r>
                </w:p>
                <w:p w14:paraId="74B01068"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Apoyabrazos centrales en los asientos traseros</w:t>
                  </w:r>
                </w:p>
                <w:p w14:paraId="21724A43"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Iluminación interior en el techo con luces de mapas.</w:t>
                  </w:r>
                </w:p>
                <w:p w14:paraId="3897B625" w14:textId="77777777" w:rsidR="00F17DCA" w:rsidRPr="00F17DCA" w:rsidRDefault="00F17DCA" w:rsidP="00F17DCA">
                  <w:pPr>
                    <w:pStyle w:val="Prrafodelista"/>
                    <w:numPr>
                      <w:ilvl w:val="0"/>
                      <w:numId w:val="8"/>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Limpiaparabrisas con función intermitente</w:t>
                  </w:r>
                </w:p>
              </w:tc>
            </w:tr>
            <w:tr w:rsidR="00F17DCA" w:rsidRPr="00F17DCA" w14:paraId="4216FF1B" w14:textId="77777777" w:rsidTr="00541D34">
              <w:trPr>
                <w:trHeight w:val="264"/>
              </w:trPr>
              <w:tc>
                <w:tcPr>
                  <w:tcW w:w="5000" w:type="pct"/>
                  <w:gridSpan w:val="2"/>
                </w:tcPr>
                <w:p w14:paraId="65C49863" w14:textId="77777777" w:rsidR="00F17DCA" w:rsidRPr="00F17DCA" w:rsidRDefault="00F17DCA" w:rsidP="00F17DCA">
                  <w:pPr>
                    <w:spacing w:after="0" w:line="240" w:lineRule="auto"/>
                    <w:rPr>
                      <w:rFonts w:ascii="Bookman Old Style" w:eastAsia="Times New Roman" w:hAnsi="Bookman Old Style" w:cs="Times New Roman"/>
                      <w:b/>
                      <w:bCs/>
                      <w:color w:val="212529"/>
                      <w:bdr w:val="none" w:sz="0" w:space="0" w:color="auto" w:frame="1"/>
                      <w:lang w:eastAsia="es-EC"/>
                    </w:rPr>
                  </w:pPr>
                  <w:r w:rsidRPr="00F17DCA">
                    <w:rPr>
                      <w:rFonts w:ascii="Bookman Old Style" w:eastAsia="Times New Roman" w:hAnsi="Bookman Old Style" w:cs="Times New Roman"/>
                      <w:b/>
                      <w:bCs/>
                      <w:color w:val="212529"/>
                      <w:bdr w:val="none" w:sz="0" w:space="0" w:color="auto" w:frame="1"/>
                      <w:lang w:eastAsia="es-EC"/>
                    </w:rPr>
                    <w:t>SEGURIDAD</w:t>
                  </w:r>
                </w:p>
              </w:tc>
            </w:tr>
            <w:tr w:rsidR="00F17DCA" w:rsidRPr="00F17DCA" w14:paraId="17B7307D" w14:textId="77777777" w:rsidTr="00541D34">
              <w:trPr>
                <w:trHeight w:val="5977"/>
              </w:trPr>
              <w:tc>
                <w:tcPr>
                  <w:tcW w:w="5000" w:type="pct"/>
                  <w:gridSpan w:val="2"/>
                </w:tcPr>
                <w:p w14:paraId="0745934B"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 airbags para conductor y pasajero delantero</w:t>
                  </w:r>
                </w:p>
                <w:p w14:paraId="1330479E"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 frenos antibloqueo (ABS) con distribución electrónica de frenado (EBD)</w:t>
                  </w:r>
                </w:p>
                <w:p w14:paraId="3E3821AF"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 asistencia opcional (a especificar)</w:t>
                  </w:r>
                </w:p>
                <w:p w14:paraId="0A7113A4"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Cierre centralizado de puertas</w:t>
                  </w:r>
                </w:p>
                <w:p w14:paraId="2F0B1E9F"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 alarma antirrobo</w:t>
                  </w:r>
                </w:p>
                <w:p w14:paraId="58A27B66"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Chasis de alta resistencia</w:t>
                  </w:r>
                </w:p>
                <w:p w14:paraId="6C64D663"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Columna de dirección plegable</w:t>
                  </w:r>
                </w:p>
                <w:p w14:paraId="7381881A"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Barras de protección en puertas laterales.</w:t>
                  </w:r>
                </w:p>
                <w:p w14:paraId="4B4F3C44"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Cinturones de seguridad delanteros de tres puntos ajustables en altura</w:t>
                  </w:r>
                </w:p>
                <w:p w14:paraId="39C7C90E"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Tres cinturones de seguridad posteriores de tres puntos.</w:t>
                  </w:r>
                </w:p>
                <w:p w14:paraId="4078FB72"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Sistema desempañado para vidrio trasero.</w:t>
                  </w:r>
                </w:p>
                <w:p w14:paraId="7C532AB0"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Tercera luz de freno</w:t>
                  </w:r>
                </w:p>
                <w:p w14:paraId="1D999FD2"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Espejo retrovisor interior con función día/noche</w:t>
                  </w:r>
                </w:p>
                <w:p w14:paraId="2994F4C3"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Anclajes ISOFIX para asientos infantiles</w:t>
                  </w:r>
                </w:p>
                <w:p w14:paraId="527E9C87"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Alarma sonora de luces encendidas.</w:t>
                  </w:r>
                </w:p>
                <w:p w14:paraId="5E47D004"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Seguros para niños en puertas posteriores</w:t>
                  </w:r>
                </w:p>
                <w:p w14:paraId="040415A7"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Protector de cárter</w:t>
                  </w:r>
                </w:p>
                <w:p w14:paraId="2BBF663C"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Alarma sonora de cinturón de seguridad para conductor.</w:t>
                  </w:r>
                </w:p>
                <w:p w14:paraId="68C1D8F9"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Control de tracción</w:t>
                  </w:r>
                </w:p>
                <w:p w14:paraId="6FADA5BD"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Control electrónico de estabilidad</w:t>
                  </w:r>
                </w:p>
                <w:p w14:paraId="73BC4954"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Asistente de descenso en pendientes</w:t>
                  </w:r>
                </w:p>
                <w:p w14:paraId="19561D85" w14:textId="77777777" w:rsidR="00F17DCA" w:rsidRPr="00F17DCA" w:rsidRDefault="00F17DCA" w:rsidP="00F17DCA">
                  <w:pPr>
                    <w:pStyle w:val="Prrafodelista"/>
                    <w:numPr>
                      <w:ilvl w:val="0"/>
                      <w:numId w:val="10"/>
                    </w:numPr>
                    <w:spacing w:after="0" w:line="240" w:lineRule="auto"/>
                    <w:ind w:left="600" w:hanging="425"/>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Asistente de arranque en pendientes</w:t>
                  </w:r>
                </w:p>
              </w:tc>
            </w:tr>
            <w:tr w:rsidR="00F17DCA" w:rsidRPr="00F17DCA" w14:paraId="0A8D41F7" w14:textId="77777777" w:rsidTr="00541D34">
              <w:trPr>
                <w:trHeight w:val="3204"/>
              </w:trPr>
              <w:tc>
                <w:tcPr>
                  <w:tcW w:w="5000" w:type="pct"/>
                  <w:gridSpan w:val="2"/>
                </w:tcPr>
                <w:p w14:paraId="69CBF596" w14:textId="77777777" w:rsidR="00F17DCA" w:rsidRPr="00F17DCA" w:rsidRDefault="00F17DCA" w:rsidP="00F17DCA">
                  <w:pPr>
                    <w:spacing w:after="0" w:line="240" w:lineRule="auto"/>
                    <w:jc w:val="both"/>
                    <w:rPr>
                      <w:rFonts w:ascii="Bookman Old Style" w:eastAsia="Times New Roman" w:hAnsi="Bookman Old Style" w:cs="Times New Roman"/>
                      <w:b/>
                      <w:bCs/>
                      <w:color w:val="212529"/>
                      <w:bdr w:val="none" w:sz="0" w:space="0" w:color="auto" w:frame="1"/>
                      <w:lang w:eastAsia="es-EC"/>
                    </w:rPr>
                  </w:pPr>
                  <w:r w:rsidRPr="00F17DCA">
                    <w:rPr>
                      <w:rFonts w:ascii="Bookman Old Style" w:eastAsia="Times New Roman" w:hAnsi="Bookman Old Style" w:cs="Times New Roman"/>
                      <w:b/>
                      <w:bCs/>
                      <w:color w:val="212529"/>
                      <w:bdr w:val="none" w:sz="0" w:space="0" w:color="auto" w:frame="1"/>
                      <w:lang w:eastAsia="es-EC"/>
                    </w:rPr>
                    <w:t xml:space="preserve">OTROS ACCESORIOS </w:t>
                  </w:r>
                </w:p>
                <w:p w14:paraId="2A2878FA"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Protección y cubrimiento de balde con bate piedra.</w:t>
                  </w:r>
                </w:p>
                <w:p w14:paraId="6DB5DB78"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Cobertor de lona para balde.</w:t>
                  </w:r>
                </w:p>
                <w:p w14:paraId="74B183D3"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Tapizado interior: asientos, cielo y piso en cuero con logotipo de la institución.</w:t>
                  </w:r>
                </w:p>
                <w:p w14:paraId="591B31F5"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Colocación de neblineros delanteros</w:t>
                  </w:r>
                </w:p>
                <w:p w14:paraId="03586B09"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Moquetas para piso interior delantero y trasero (en caucho lavable).</w:t>
                  </w:r>
                </w:p>
                <w:p w14:paraId="720EE260"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Apoyacabeza en todos los asientos</w:t>
                  </w:r>
                </w:p>
                <w:p w14:paraId="400F803A"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Estribos laterales de aluminio negro de alta resistencia.</w:t>
                  </w:r>
                </w:p>
                <w:p w14:paraId="2DB6F495"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Kit de carretera y emergencia con todos los elementos exigidos por la ley incluye: Maletín en material de alto impacto,  Un gato con capacidad para elevar el vehículo, Una cruceta, Dos señales de carretera en forma de triángulo en material reflectivo y con sus debidos soportes para ser puestas en forma vertical, Un botiquín de primeros auxilios, Un extintor, Dos tacos para bloquear el vehículo, Caja de herramienta básica (alicate, destornilladores, llave de expansión y llaves fijas), Llanta de repuesto, Chaleco reflectivo.</w:t>
                  </w:r>
                </w:p>
                <w:p w14:paraId="5ED1C4DB" w14:textId="77777777"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Colocación e instalación de balizas de emergencia.</w:t>
                  </w:r>
                </w:p>
                <w:p w14:paraId="4E7C1DBA" w14:textId="2E7F0CD6" w:rsidR="00F17DCA" w:rsidRPr="00F17DCA" w:rsidRDefault="00F17DCA" w:rsidP="00F17DCA">
                  <w:pPr>
                    <w:pStyle w:val="Prrafodelista"/>
                    <w:numPr>
                      <w:ilvl w:val="0"/>
                      <w:numId w:val="10"/>
                    </w:numPr>
                    <w:spacing w:after="0" w:line="240" w:lineRule="auto"/>
                    <w:ind w:left="601"/>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Brandeo del vehículo con logotipo de la institución. </w:t>
                  </w:r>
                </w:p>
              </w:tc>
            </w:tr>
            <w:tr w:rsidR="00F17DCA" w:rsidRPr="00F17DCA" w14:paraId="2034073A" w14:textId="77777777" w:rsidTr="00541D34">
              <w:trPr>
                <w:trHeight w:val="1069"/>
              </w:trPr>
              <w:tc>
                <w:tcPr>
                  <w:tcW w:w="5000" w:type="pct"/>
                  <w:gridSpan w:val="2"/>
                </w:tcPr>
                <w:p w14:paraId="6C75BAF8" w14:textId="159706F8" w:rsidR="00F17DCA" w:rsidRPr="00F17DCA" w:rsidRDefault="00F17DCA" w:rsidP="00F17DCA">
                  <w:pPr>
                    <w:spacing w:after="0" w:line="240" w:lineRule="auto"/>
                    <w:rPr>
                      <w:rFonts w:ascii="Bookman Old Style" w:eastAsia="Times New Roman" w:hAnsi="Bookman Old Style" w:cs="Times New Roman"/>
                      <w:b/>
                      <w:bCs/>
                      <w:color w:val="212529"/>
                      <w:bdr w:val="none" w:sz="0" w:space="0" w:color="auto" w:frame="1"/>
                      <w:lang w:eastAsia="es-EC"/>
                    </w:rPr>
                  </w:pPr>
                  <w:r w:rsidRPr="00F17DCA">
                    <w:rPr>
                      <w:rFonts w:ascii="Bookman Old Style" w:eastAsia="Times New Roman" w:hAnsi="Bookman Old Style" w:cs="Times New Roman"/>
                      <w:b/>
                      <w:bCs/>
                      <w:color w:val="212529"/>
                      <w:bdr w:val="none" w:sz="0" w:space="0" w:color="auto" w:frame="1"/>
                      <w:lang w:eastAsia="es-EC"/>
                    </w:rPr>
                    <w:t>MANTENIMIENTO</w:t>
                  </w:r>
                </w:p>
                <w:p w14:paraId="453AB95B" w14:textId="07207E14" w:rsidR="00F17DCA" w:rsidRPr="00F17DCA" w:rsidRDefault="00F17DCA" w:rsidP="00F17DCA">
                  <w:pPr>
                    <w:pStyle w:val="Prrafodelista"/>
                    <w:numPr>
                      <w:ilvl w:val="0"/>
                      <w:numId w:val="11"/>
                    </w:numPr>
                    <w:spacing w:after="0" w:line="240" w:lineRule="auto"/>
                    <w:ind w:left="601" w:hanging="425"/>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Repuestos y mantenimiento debe ser cubierto en su totalidad, por el (concesionario) de la marca del vehículo adjudicado. </w:t>
                  </w:r>
                </w:p>
                <w:p w14:paraId="78E5BA96" w14:textId="77777777" w:rsidR="00F17DCA" w:rsidRPr="00F17DCA" w:rsidRDefault="00F17DCA" w:rsidP="00F17DCA">
                  <w:pPr>
                    <w:pStyle w:val="Prrafodelista"/>
                    <w:numPr>
                      <w:ilvl w:val="0"/>
                      <w:numId w:val="11"/>
                    </w:numPr>
                    <w:spacing w:after="0" w:line="240" w:lineRule="auto"/>
                    <w:ind w:left="601" w:hanging="425"/>
                    <w:jc w:val="both"/>
                    <w:rPr>
                      <w:rFonts w:ascii="Bookman Old Style" w:eastAsia="Times New Roman" w:hAnsi="Bookman Old Style" w:cs="Times New Roman"/>
                      <w:color w:val="212529"/>
                      <w:bdr w:val="none" w:sz="0" w:space="0" w:color="auto" w:frame="1"/>
                      <w:lang w:eastAsia="es-EC"/>
                    </w:rPr>
                  </w:pPr>
                  <w:r w:rsidRPr="00F17DCA">
                    <w:rPr>
                      <w:rFonts w:ascii="Bookman Old Style" w:eastAsia="Times New Roman" w:hAnsi="Bookman Old Style" w:cs="Times New Roman"/>
                      <w:color w:val="212529"/>
                      <w:bdr w:val="none" w:sz="0" w:space="0" w:color="auto" w:frame="1"/>
                      <w:lang w:eastAsia="es-EC"/>
                    </w:rPr>
                    <w:t xml:space="preserve">El mantenimiento preventivo y correctivo se realizará en los talleres autorizados por el (concesionario) de la marca del vehículo, debido a la distancia se requiere que sea máximo en la ciudad de Loja.  </w:t>
                  </w:r>
                </w:p>
              </w:tc>
            </w:tr>
          </w:tbl>
          <w:p w14:paraId="128349DA" w14:textId="77777777" w:rsidR="00F17DCA" w:rsidRPr="00F17DCA" w:rsidRDefault="00F17DCA" w:rsidP="00722AAF">
            <w:pPr>
              <w:spacing w:after="0" w:line="240" w:lineRule="auto"/>
              <w:ind w:right="180"/>
              <w:jc w:val="both"/>
              <w:rPr>
                <w:rFonts w:ascii="Bookman Old Style" w:hAnsi="Bookman Old Style" w:cs="Arial"/>
                <w:color w:val="000000" w:themeColor="text1"/>
                <w:sz w:val="20"/>
                <w:szCs w:val="20"/>
              </w:rPr>
            </w:pPr>
          </w:p>
        </w:tc>
      </w:tr>
      <w:tr w:rsidR="007966F6" w:rsidRPr="00F17DCA" w14:paraId="2C9605D9" w14:textId="77777777" w:rsidTr="00606C31">
        <w:trPr>
          <w:trHeight w:val="50"/>
        </w:trPr>
        <w:tc>
          <w:tcPr>
            <w:tcW w:w="1269" w:type="dxa"/>
            <w:shd w:val="clear" w:color="auto" w:fill="800000"/>
            <w:vAlign w:val="center"/>
          </w:tcPr>
          <w:p w14:paraId="02A5F915" w14:textId="77777777" w:rsidR="007966F6" w:rsidRPr="00F17DCA" w:rsidRDefault="007966F6" w:rsidP="007966F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lastRenderedPageBreak/>
              <w:t xml:space="preserve">Forma de Pago: </w:t>
            </w:r>
          </w:p>
        </w:tc>
        <w:tc>
          <w:tcPr>
            <w:tcW w:w="8371" w:type="dxa"/>
            <w:gridSpan w:val="8"/>
            <w:vAlign w:val="center"/>
          </w:tcPr>
          <w:p w14:paraId="06EF596E" w14:textId="0618F646" w:rsidR="00606C31" w:rsidRPr="00541D34" w:rsidRDefault="00606C31" w:rsidP="00AF4B8A">
            <w:pPr>
              <w:spacing w:after="0" w:line="240" w:lineRule="auto"/>
              <w:jc w:val="both"/>
              <w:rPr>
                <w:rFonts w:ascii="Bookman Old Style" w:eastAsia="Times New Roman" w:hAnsi="Bookman Old Style" w:cs="Times New Roman"/>
                <w:color w:val="212529"/>
                <w:bdr w:val="none" w:sz="0" w:space="0" w:color="auto" w:frame="1"/>
                <w:lang w:eastAsia="es-EC"/>
              </w:rPr>
            </w:pPr>
            <w:bookmarkStart w:id="9" w:name="Forma_de_Pago"/>
            <w:bookmarkEnd w:id="9"/>
            <w:r w:rsidRPr="00541D34">
              <w:rPr>
                <w:rFonts w:ascii="Bookman Old Style" w:eastAsia="Times New Roman" w:hAnsi="Bookman Old Style" w:cs="Times New Roman"/>
                <w:color w:val="212529"/>
                <w:bdr w:val="none" w:sz="0" w:space="0" w:color="auto" w:frame="1"/>
                <w:lang w:eastAsia="es-EC"/>
              </w:rPr>
              <w:t xml:space="preserve">El Pago será 100% contra entrega, a entera satisfacción de la entidad contratante.   El pago se </w:t>
            </w:r>
            <w:r w:rsidR="00541D34" w:rsidRPr="00541D34">
              <w:rPr>
                <w:rFonts w:ascii="Bookman Old Style" w:eastAsia="Times New Roman" w:hAnsi="Bookman Old Style" w:cs="Times New Roman"/>
                <w:color w:val="212529"/>
                <w:bdr w:val="none" w:sz="0" w:space="0" w:color="auto" w:frame="1"/>
                <w:lang w:eastAsia="es-EC"/>
              </w:rPr>
              <w:t>realizará</w:t>
            </w:r>
            <w:r w:rsidR="00F17DCA" w:rsidRPr="00541D34">
              <w:rPr>
                <w:rFonts w:ascii="Bookman Old Style" w:eastAsia="Times New Roman" w:hAnsi="Bookman Old Style" w:cs="Times New Roman"/>
                <w:color w:val="212529"/>
                <w:bdr w:val="none" w:sz="0" w:space="0" w:color="auto" w:frame="1"/>
                <w:lang w:eastAsia="es-EC"/>
              </w:rPr>
              <w:t xml:space="preserve"> contra</w:t>
            </w:r>
            <w:r w:rsidRPr="00541D34">
              <w:rPr>
                <w:rFonts w:ascii="Bookman Old Style" w:eastAsia="Times New Roman" w:hAnsi="Bookman Old Style" w:cs="Times New Roman"/>
                <w:color w:val="212529"/>
                <w:bdr w:val="none" w:sz="0" w:space="0" w:color="auto" w:frame="1"/>
                <w:lang w:eastAsia="es-EC"/>
              </w:rPr>
              <w:t xml:space="preserve"> entrega a entera satisfacción de la entidad contratante a cargo de la partida presupuestaria destinada para el efecto previo a la presentación de los siguientes documentos: </w:t>
            </w:r>
          </w:p>
          <w:p w14:paraId="578FEBA4" w14:textId="77777777" w:rsidR="00606C31" w:rsidRPr="00541D34" w:rsidRDefault="00606C31" w:rsidP="00AF4B8A">
            <w:pPr>
              <w:spacing w:after="0" w:line="240" w:lineRule="auto"/>
              <w:jc w:val="both"/>
              <w:rPr>
                <w:rFonts w:ascii="Bookman Old Style" w:eastAsia="Times New Roman" w:hAnsi="Bookman Old Style" w:cs="Times New Roman"/>
                <w:color w:val="212529"/>
                <w:bdr w:val="none" w:sz="0" w:space="0" w:color="auto" w:frame="1"/>
                <w:lang w:eastAsia="es-EC"/>
              </w:rPr>
            </w:pPr>
            <w:r w:rsidRPr="00541D34">
              <w:rPr>
                <w:rFonts w:ascii="Bookman Old Style" w:eastAsia="Times New Roman" w:hAnsi="Bookman Old Style" w:cs="Times New Roman"/>
                <w:color w:val="212529"/>
                <w:bdr w:val="none" w:sz="0" w:space="0" w:color="auto" w:frame="1"/>
                <w:lang w:eastAsia="es-EC"/>
              </w:rPr>
              <w:t xml:space="preserve">•Acta entrega recepción </w:t>
            </w:r>
          </w:p>
          <w:p w14:paraId="5F97E60B" w14:textId="77777777" w:rsidR="00606C31" w:rsidRPr="00541D34" w:rsidRDefault="00606C31" w:rsidP="00AF4B8A">
            <w:pPr>
              <w:spacing w:after="0" w:line="240" w:lineRule="auto"/>
              <w:jc w:val="both"/>
              <w:rPr>
                <w:rFonts w:ascii="Bookman Old Style" w:eastAsia="Times New Roman" w:hAnsi="Bookman Old Style" w:cs="Times New Roman"/>
                <w:color w:val="212529"/>
                <w:bdr w:val="none" w:sz="0" w:space="0" w:color="auto" w:frame="1"/>
                <w:lang w:eastAsia="es-EC"/>
              </w:rPr>
            </w:pPr>
            <w:r w:rsidRPr="00541D34">
              <w:rPr>
                <w:rFonts w:ascii="Bookman Old Style" w:eastAsia="Times New Roman" w:hAnsi="Bookman Old Style" w:cs="Times New Roman"/>
                <w:color w:val="212529"/>
                <w:bdr w:val="none" w:sz="0" w:space="0" w:color="auto" w:frame="1"/>
                <w:lang w:eastAsia="es-EC"/>
              </w:rPr>
              <w:t xml:space="preserve">•Factura </w:t>
            </w:r>
          </w:p>
          <w:p w14:paraId="676A4DBA" w14:textId="77777777" w:rsidR="00606C31" w:rsidRPr="00541D34" w:rsidRDefault="00606C31" w:rsidP="00AF4B8A">
            <w:pPr>
              <w:spacing w:after="0" w:line="240" w:lineRule="auto"/>
              <w:jc w:val="both"/>
              <w:rPr>
                <w:rFonts w:ascii="Bookman Old Style" w:eastAsia="Times New Roman" w:hAnsi="Bookman Old Style" w:cs="Times New Roman"/>
                <w:color w:val="212529"/>
                <w:bdr w:val="none" w:sz="0" w:space="0" w:color="auto" w:frame="1"/>
                <w:lang w:eastAsia="es-EC"/>
              </w:rPr>
            </w:pPr>
            <w:r w:rsidRPr="00541D34">
              <w:rPr>
                <w:rFonts w:ascii="Bookman Old Style" w:eastAsia="Times New Roman" w:hAnsi="Bookman Old Style" w:cs="Times New Roman"/>
                <w:color w:val="212529"/>
                <w:bdr w:val="none" w:sz="0" w:space="0" w:color="auto" w:frame="1"/>
                <w:lang w:eastAsia="es-EC"/>
              </w:rPr>
              <w:t>•Certificado de la Cuenta Bancaria</w:t>
            </w:r>
          </w:p>
          <w:p w14:paraId="2BE31CFF" w14:textId="77777777" w:rsidR="007966F6" w:rsidRPr="00541D34" w:rsidRDefault="00606C31" w:rsidP="00AF4B8A">
            <w:pPr>
              <w:spacing w:after="0" w:line="240" w:lineRule="auto"/>
              <w:jc w:val="both"/>
              <w:rPr>
                <w:rFonts w:ascii="Bookman Old Style" w:eastAsia="Times New Roman" w:hAnsi="Bookman Old Style" w:cs="Times New Roman"/>
                <w:color w:val="212529"/>
                <w:bdr w:val="none" w:sz="0" w:space="0" w:color="auto" w:frame="1"/>
                <w:lang w:eastAsia="es-EC"/>
              </w:rPr>
            </w:pPr>
            <w:r w:rsidRPr="00541D34">
              <w:rPr>
                <w:rFonts w:ascii="Bookman Old Style" w:eastAsia="Times New Roman" w:hAnsi="Bookman Old Style" w:cs="Times New Roman"/>
                <w:color w:val="212529"/>
                <w:bdr w:val="none" w:sz="0" w:space="0" w:color="auto" w:frame="1"/>
                <w:lang w:eastAsia="es-EC"/>
              </w:rPr>
              <w:t xml:space="preserve">•Documentos: Ruc, Cedula y certificado de votación. </w:t>
            </w:r>
          </w:p>
          <w:p w14:paraId="34514377" w14:textId="7434BA6C" w:rsidR="00541D34" w:rsidRPr="00F17DCA" w:rsidRDefault="00541D34" w:rsidP="00AF4B8A">
            <w:pPr>
              <w:spacing w:after="0" w:line="240" w:lineRule="auto"/>
              <w:jc w:val="both"/>
              <w:rPr>
                <w:rFonts w:ascii="Bookman Old Style" w:hAnsi="Bookman Old Style" w:cs="Arial"/>
                <w:color w:val="000000" w:themeColor="text1"/>
                <w:sz w:val="20"/>
                <w:szCs w:val="20"/>
                <w:lang w:val="es-EC"/>
              </w:rPr>
            </w:pPr>
          </w:p>
        </w:tc>
      </w:tr>
      <w:tr w:rsidR="00722AAF" w:rsidRPr="00F17DCA" w14:paraId="358E2770" w14:textId="77777777" w:rsidTr="00606C31">
        <w:trPr>
          <w:trHeight w:val="50"/>
        </w:trPr>
        <w:tc>
          <w:tcPr>
            <w:tcW w:w="9640" w:type="dxa"/>
            <w:gridSpan w:val="9"/>
            <w:shd w:val="clear" w:color="auto" w:fill="FFFFFF" w:themeFill="background1"/>
            <w:vAlign w:val="center"/>
          </w:tcPr>
          <w:p w14:paraId="235957E8" w14:textId="77777777" w:rsidR="00722AAF" w:rsidRPr="00F17DCA" w:rsidRDefault="00722AAF" w:rsidP="00AF4B8A">
            <w:pPr>
              <w:spacing w:after="0" w:line="240" w:lineRule="auto"/>
              <w:jc w:val="both"/>
              <w:rPr>
                <w:rFonts w:ascii="Bookman Old Style" w:hAnsi="Bookman Old Style" w:cs="Arial"/>
                <w:color w:val="FFFFFF" w:themeColor="background1"/>
                <w:sz w:val="4"/>
                <w:szCs w:val="4"/>
              </w:rPr>
            </w:pPr>
          </w:p>
        </w:tc>
      </w:tr>
      <w:tr w:rsidR="007966F6" w:rsidRPr="00F17DCA" w14:paraId="773B75C6" w14:textId="77777777" w:rsidTr="00606C31">
        <w:trPr>
          <w:trHeight w:val="50"/>
        </w:trPr>
        <w:tc>
          <w:tcPr>
            <w:tcW w:w="1269" w:type="dxa"/>
            <w:shd w:val="clear" w:color="auto" w:fill="800000"/>
            <w:vAlign w:val="center"/>
          </w:tcPr>
          <w:p w14:paraId="126B299B" w14:textId="77777777" w:rsidR="007966F6" w:rsidRPr="00F17DCA" w:rsidRDefault="007966F6" w:rsidP="007966F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 xml:space="preserve">Plazo de Entrega: </w:t>
            </w:r>
          </w:p>
        </w:tc>
        <w:tc>
          <w:tcPr>
            <w:tcW w:w="8371" w:type="dxa"/>
            <w:gridSpan w:val="8"/>
            <w:vAlign w:val="center"/>
          </w:tcPr>
          <w:p w14:paraId="3D015518" w14:textId="77777777" w:rsidR="007966F6" w:rsidRPr="00541D34" w:rsidRDefault="00606C31" w:rsidP="00B46D6A">
            <w:pPr>
              <w:spacing w:after="0" w:line="240" w:lineRule="auto"/>
              <w:jc w:val="both"/>
              <w:rPr>
                <w:rFonts w:ascii="Bookman Old Style" w:hAnsi="Bookman Old Style" w:cs="Arial"/>
                <w:color w:val="000000" w:themeColor="text1"/>
                <w:lang w:val="es-EC"/>
              </w:rPr>
            </w:pPr>
            <w:bookmarkStart w:id="10" w:name="Plazo_de_Entrega"/>
            <w:bookmarkEnd w:id="10"/>
            <w:r w:rsidRPr="00541D34">
              <w:rPr>
                <w:rFonts w:ascii="Bookman Old Style" w:hAnsi="Bookman Old Style" w:cs="Arial"/>
                <w:color w:val="000000" w:themeColor="text1"/>
                <w:lang w:val="es-EC"/>
              </w:rPr>
              <w:t xml:space="preserve">El plazo de Entrega para </w:t>
            </w:r>
            <w:r w:rsidR="00541D34" w:rsidRPr="00541D34">
              <w:rPr>
                <w:rFonts w:ascii="Bookman Old Style" w:hAnsi="Bookman Old Style" w:cs="Arial"/>
                <w:color w:val="000000" w:themeColor="text1"/>
                <w:lang w:val="es-EC"/>
              </w:rPr>
              <w:t xml:space="preserve">el </w:t>
            </w:r>
            <w:r w:rsidRPr="00541D34">
              <w:rPr>
                <w:rFonts w:ascii="Bookman Old Style" w:hAnsi="Bookman Old Style" w:cs="Arial"/>
                <w:color w:val="000000" w:themeColor="text1"/>
                <w:lang w:val="es-EC"/>
              </w:rPr>
              <w:t xml:space="preserve">Vehículo es de 60 días a partir del día siguiente de la suscripción del respectivo contrato. El Plazo de entrega del Servicio de Mantenimiento por el periodo de vida útil, de los Vehículos es de 1825 días a partir de la entrega recepción definitiva de los bienes. </w:t>
            </w:r>
          </w:p>
          <w:p w14:paraId="3427D5A2" w14:textId="479F9DD4" w:rsidR="00541D34" w:rsidRPr="00F17DCA" w:rsidRDefault="00541D34" w:rsidP="00B46D6A">
            <w:pPr>
              <w:spacing w:after="0" w:line="240" w:lineRule="auto"/>
              <w:jc w:val="both"/>
              <w:rPr>
                <w:rFonts w:ascii="Bookman Old Style" w:hAnsi="Bookman Old Style" w:cs="Arial"/>
                <w:color w:val="000000" w:themeColor="text1"/>
                <w:sz w:val="20"/>
                <w:szCs w:val="20"/>
                <w:lang w:val="es-EC"/>
              </w:rPr>
            </w:pPr>
          </w:p>
        </w:tc>
      </w:tr>
      <w:tr w:rsidR="00722AAF" w:rsidRPr="00F17DCA" w14:paraId="08CBC52A" w14:textId="77777777" w:rsidTr="00606C31">
        <w:trPr>
          <w:trHeight w:val="50"/>
        </w:trPr>
        <w:tc>
          <w:tcPr>
            <w:tcW w:w="9640" w:type="dxa"/>
            <w:gridSpan w:val="9"/>
            <w:shd w:val="clear" w:color="auto" w:fill="FFFFFF" w:themeFill="background1"/>
            <w:vAlign w:val="center"/>
          </w:tcPr>
          <w:p w14:paraId="421DB594" w14:textId="77777777" w:rsidR="00722AAF" w:rsidRPr="00F17DCA" w:rsidRDefault="00722AAF" w:rsidP="00B46D6A">
            <w:pPr>
              <w:spacing w:after="0" w:line="240" w:lineRule="auto"/>
              <w:jc w:val="both"/>
              <w:rPr>
                <w:rFonts w:ascii="Bookman Old Style" w:hAnsi="Bookman Old Style" w:cs="Arial"/>
                <w:color w:val="FFFFFF" w:themeColor="background1"/>
                <w:sz w:val="2"/>
                <w:szCs w:val="2"/>
              </w:rPr>
            </w:pPr>
          </w:p>
        </w:tc>
      </w:tr>
      <w:tr w:rsidR="007966F6" w:rsidRPr="00F17DCA" w14:paraId="4C291BB0" w14:textId="77777777" w:rsidTr="00606C31">
        <w:trPr>
          <w:trHeight w:val="50"/>
        </w:trPr>
        <w:tc>
          <w:tcPr>
            <w:tcW w:w="1269" w:type="dxa"/>
            <w:shd w:val="clear" w:color="auto" w:fill="800000"/>
            <w:vAlign w:val="center"/>
          </w:tcPr>
          <w:p w14:paraId="3F222989" w14:textId="77777777" w:rsidR="007966F6" w:rsidRPr="00F17DCA" w:rsidRDefault="007966F6" w:rsidP="007966F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Garantía Técnica:</w:t>
            </w:r>
          </w:p>
        </w:tc>
        <w:tc>
          <w:tcPr>
            <w:tcW w:w="8371" w:type="dxa"/>
            <w:gridSpan w:val="8"/>
            <w:vAlign w:val="center"/>
          </w:tcPr>
          <w:p w14:paraId="4E7D0077" w14:textId="77777777" w:rsidR="007966F6" w:rsidRPr="00541D34" w:rsidRDefault="00606C31" w:rsidP="00D301B3">
            <w:pPr>
              <w:spacing w:after="0" w:line="240" w:lineRule="auto"/>
              <w:jc w:val="both"/>
              <w:rPr>
                <w:rFonts w:ascii="Bookman Old Style" w:hAnsi="Bookman Old Style" w:cs="Arial"/>
                <w:color w:val="000000" w:themeColor="text1"/>
                <w:lang w:val="es-EC"/>
              </w:rPr>
            </w:pPr>
            <w:bookmarkStart w:id="11" w:name="Garantia"/>
            <w:bookmarkEnd w:id="11"/>
            <w:r w:rsidRPr="00541D34">
              <w:rPr>
                <w:rFonts w:ascii="Bookman Old Style" w:hAnsi="Bookman Old Style" w:cs="Arial"/>
                <w:color w:val="000000" w:themeColor="text1"/>
                <w:lang w:val="es-EC"/>
              </w:rPr>
              <w:t>El Contratista deberá presentar las garantías de ley, a más de la Garantía Técnica la misma que tendrá una duración mínima de 5 Años contados a partir de la fecha de la suscripción del acta de entrega recepción única o definitiva.</w:t>
            </w:r>
          </w:p>
          <w:p w14:paraId="6D1A6E49" w14:textId="77777777" w:rsidR="00541D34" w:rsidRDefault="00541D34" w:rsidP="00D301B3">
            <w:pPr>
              <w:spacing w:after="0" w:line="240" w:lineRule="auto"/>
              <w:jc w:val="both"/>
              <w:rPr>
                <w:rFonts w:ascii="Bookman Old Style" w:hAnsi="Bookman Old Style" w:cs="Arial"/>
                <w:color w:val="000000" w:themeColor="text1"/>
                <w:lang w:val="es-EC"/>
              </w:rPr>
            </w:pPr>
          </w:p>
          <w:p w14:paraId="483B35F5" w14:textId="77777777" w:rsidR="00541D34" w:rsidRPr="00541D34" w:rsidRDefault="00541D34" w:rsidP="00D301B3">
            <w:pPr>
              <w:spacing w:after="0" w:line="240" w:lineRule="auto"/>
              <w:jc w:val="both"/>
              <w:rPr>
                <w:rFonts w:ascii="Bookman Old Style" w:hAnsi="Bookman Old Style" w:cs="Arial"/>
                <w:color w:val="000000" w:themeColor="text1"/>
                <w:lang w:val="es-EC"/>
              </w:rPr>
            </w:pPr>
          </w:p>
          <w:p w14:paraId="1CA0494F" w14:textId="25E0C9FB" w:rsidR="00541D34" w:rsidRPr="00F17DCA" w:rsidRDefault="00541D34" w:rsidP="00D301B3">
            <w:pPr>
              <w:spacing w:after="0" w:line="240" w:lineRule="auto"/>
              <w:jc w:val="both"/>
              <w:rPr>
                <w:rFonts w:ascii="Bookman Old Style" w:hAnsi="Bookman Old Style" w:cs="Arial"/>
                <w:color w:val="000000" w:themeColor="text1"/>
                <w:sz w:val="20"/>
                <w:szCs w:val="20"/>
                <w:lang w:val="es-EC"/>
              </w:rPr>
            </w:pPr>
          </w:p>
        </w:tc>
      </w:tr>
      <w:tr w:rsidR="00D915D6" w:rsidRPr="00F17DCA" w14:paraId="70EBFE68" w14:textId="77777777" w:rsidTr="00606C31">
        <w:trPr>
          <w:trHeight w:val="50"/>
        </w:trPr>
        <w:tc>
          <w:tcPr>
            <w:tcW w:w="9640" w:type="dxa"/>
            <w:gridSpan w:val="9"/>
            <w:shd w:val="clear" w:color="auto" w:fill="FFFFFF" w:themeFill="background1"/>
            <w:vAlign w:val="center"/>
          </w:tcPr>
          <w:p w14:paraId="19190BF2" w14:textId="77777777" w:rsidR="00D915D6" w:rsidRPr="00F17DCA" w:rsidRDefault="00D915D6" w:rsidP="00D301B3">
            <w:pPr>
              <w:spacing w:after="0" w:line="240" w:lineRule="auto"/>
              <w:jc w:val="both"/>
              <w:rPr>
                <w:rFonts w:ascii="Bookman Old Style" w:hAnsi="Bookman Old Style" w:cs="Arial"/>
                <w:color w:val="000000" w:themeColor="text1"/>
                <w:sz w:val="4"/>
                <w:szCs w:val="4"/>
              </w:rPr>
            </w:pPr>
          </w:p>
        </w:tc>
      </w:tr>
      <w:tr w:rsidR="007966F6" w:rsidRPr="00F17DCA" w14:paraId="170134DD" w14:textId="77777777" w:rsidTr="00606C31">
        <w:trPr>
          <w:trHeight w:val="184"/>
        </w:trPr>
        <w:tc>
          <w:tcPr>
            <w:tcW w:w="3314" w:type="dxa"/>
            <w:gridSpan w:val="4"/>
            <w:shd w:val="clear" w:color="auto" w:fill="800000"/>
            <w:vAlign w:val="center"/>
          </w:tcPr>
          <w:p w14:paraId="30524F26" w14:textId="1625A630" w:rsidR="007966F6" w:rsidRPr="00F17DCA" w:rsidRDefault="00D301B3" w:rsidP="00D915D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RESPONSABLE DE LA SOLICITUD UNIDAD REQUIRENTE</w:t>
            </w:r>
          </w:p>
        </w:tc>
        <w:tc>
          <w:tcPr>
            <w:tcW w:w="3066" w:type="dxa"/>
            <w:gridSpan w:val="3"/>
            <w:shd w:val="clear" w:color="auto" w:fill="800000"/>
            <w:vAlign w:val="center"/>
          </w:tcPr>
          <w:p w14:paraId="60B329BD" w14:textId="59D81F0B" w:rsidR="007966F6" w:rsidRPr="00F17DCA" w:rsidRDefault="00D301B3" w:rsidP="00D915D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TITULAR DE LA UNIDAD REQUIRENTE</w:t>
            </w:r>
          </w:p>
        </w:tc>
        <w:tc>
          <w:tcPr>
            <w:tcW w:w="3260" w:type="dxa"/>
            <w:gridSpan w:val="2"/>
            <w:shd w:val="clear" w:color="auto" w:fill="800000"/>
            <w:vAlign w:val="center"/>
          </w:tcPr>
          <w:p w14:paraId="16B41E75" w14:textId="152D48ED" w:rsidR="007966F6" w:rsidRPr="00F17DCA" w:rsidRDefault="00D301B3" w:rsidP="00D915D6">
            <w:pPr>
              <w:spacing w:after="0" w:line="240" w:lineRule="auto"/>
              <w:jc w:val="center"/>
              <w:rPr>
                <w:rFonts w:ascii="Bookman Old Style" w:hAnsi="Bookman Old Style" w:cs="Arial"/>
                <w:b/>
                <w:bCs/>
                <w:color w:val="FFFFFF" w:themeColor="background1"/>
                <w:sz w:val="20"/>
                <w:szCs w:val="20"/>
                <w:lang w:val="es-EC"/>
              </w:rPr>
            </w:pPr>
            <w:r w:rsidRPr="00F17DCA">
              <w:rPr>
                <w:rFonts w:ascii="Bookman Old Style" w:hAnsi="Bookman Old Style" w:cs="Arial"/>
                <w:b/>
                <w:bCs/>
                <w:color w:val="FFFFFF" w:themeColor="background1"/>
                <w:sz w:val="20"/>
                <w:szCs w:val="20"/>
                <w:lang w:val="es-EC"/>
              </w:rPr>
              <w:t>RESPONSABLE DE LA APROBACION</w:t>
            </w:r>
          </w:p>
        </w:tc>
      </w:tr>
      <w:tr w:rsidR="00D301B3" w:rsidRPr="00F17DCA" w14:paraId="11CFC931" w14:textId="77777777" w:rsidTr="00606C31">
        <w:trPr>
          <w:trHeight w:val="990"/>
        </w:trPr>
        <w:tc>
          <w:tcPr>
            <w:tcW w:w="3314" w:type="dxa"/>
            <w:gridSpan w:val="4"/>
            <w:shd w:val="clear" w:color="auto" w:fill="auto"/>
          </w:tcPr>
          <w:p w14:paraId="4CBF3913" w14:textId="77777777" w:rsidR="00D301B3" w:rsidRDefault="00D301B3" w:rsidP="007966F6">
            <w:pPr>
              <w:spacing w:after="0" w:line="240" w:lineRule="auto"/>
              <w:jc w:val="center"/>
              <w:rPr>
                <w:rFonts w:ascii="Bookman Old Style" w:hAnsi="Bookman Old Style" w:cs="Arial"/>
                <w:b/>
                <w:bCs/>
                <w:sz w:val="20"/>
                <w:szCs w:val="20"/>
              </w:rPr>
            </w:pPr>
          </w:p>
          <w:p w14:paraId="3B9B6906" w14:textId="77777777" w:rsidR="00541D34" w:rsidRDefault="00541D34" w:rsidP="007966F6">
            <w:pPr>
              <w:spacing w:after="0" w:line="240" w:lineRule="auto"/>
              <w:jc w:val="center"/>
              <w:rPr>
                <w:rFonts w:ascii="Bookman Old Style" w:hAnsi="Bookman Old Style" w:cs="Arial"/>
                <w:b/>
                <w:bCs/>
                <w:sz w:val="20"/>
                <w:szCs w:val="20"/>
              </w:rPr>
            </w:pPr>
          </w:p>
          <w:p w14:paraId="56FD662E" w14:textId="77777777" w:rsidR="00541D34" w:rsidRDefault="00541D34" w:rsidP="007966F6">
            <w:pPr>
              <w:spacing w:after="0" w:line="240" w:lineRule="auto"/>
              <w:jc w:val="center"/>
              <w:rPr>
                <w:rFonts w:ascii="Bookman Old Style" w:hAnsi="Bookman Old Style" w:cs="Arial"/>
                <w:b/>
                <w:bCs/>
                <w:sz w:val="20"/>
                <w:szCs w:val="20"/>
              </w:rPr>
            </w:pPr>
          </w:p>
          <w:p w14:paraId="5E6E24BC" w14:textId="77777777" w:rsidR="00541D34" w:rsidRDefault="00541D34" w:rsidP="007966F6">
            <w:pPr>
              <w:spacing w:after="0" w:line="240" w:lineRule="auto"/>
              <w:jc w:val="center"/>
              <w:rPr>
                <w:rFonts w:ascii="Bookman Old Style" w:hAnsi="Bookman Old Style" w:cs="Arial"/>
                <w:b/>
                <w:bCs/>
                <w:sz w:val="20"/>
                <w:szCs w:val="20"/>
              </w:rPr>
            </w:pPr>
          </w:p>
          <w:p w14:paraId="60BD8474" w14:textId="77777777" w:rsidR="00541D34" w:rsidRDefault="00541D34" w:rsidP="007966F6">
            <w:pPr>
              <w:spacing w:after="0" w:line="240" w:lineRule="auto"/>
              <w:jc w:val="center"/>
              <w:rPr>
                <w:rFonts w:ascii="Bookman Old Style" w:hAnsi="Bookman Old Style" w:cs="Arial"/>
                <w:b/>
                <w:bCs/>
                <w:sz w:val="20"/>
                <w:szCs w:val="20"/>
              </w:rPr>
            </w:pPr>
          </w:p>
          <w:p w14:paraId="5141130A" w14:textId="77777777" w:rsidR="00541D34" w:rsidRDefault="00541D34" w:rsidP="007966F6">
            <w:pPr>
              <w:spacing w:after="0" w:line="240" w:lineRule="auto"/>
              <w:jc w:val="center"/>
              <w:rPr>
                <w:rFonts w:ascii="Bookman Old Style" w:hAnsi="Bookman Old Style" w:cs="Arial"/>
                <w:b/>
                <w:bCs/>
                <w:sz w:val="20"/>
                <w:szCs w:val="20"/>
              </w:rPr>
            </w:pPr>
          </w:p>
          <w:p w14:paraId="550FA409" w14:textId="77777777" w:rsidR="00541D34" w:rsidRPr="00F17DCA" w:rsidRDefault="00541D34" w:rsidP="007966F6">
            <w:pPr>
              <w:spacing w:after="0" w:line="240" w:lineRule="auto"/>
              <w:jc w:val="center"/>
              <w:rPr>
                <w:rFonts w:ascii="Bookman Old Style" w:hAnsi="Bookman Old Style" w:cs="Arial"/>
                <w:b/>
                <w:bCs/>
                <w:sz w:val="20"/>
                <w:szCs w:val="20"/>
              </w:rPr>
            </w:pPr>
          </w:p>
        </w:tc>
        <w:tc>
          <w:tcPr>
            <w:tcW w:w="3066" w:type="dxa"/>
            <w:gridSpan w:val="3"/>
            <w:shd w:val="clear" w:color="auto" w:fill="auto"/>
          </w:tcPr>
          <w:p w14:paraId="5414CBAE" w14:textId="77777777" w:rsidR="00D301B3" w:rsidRPr="00F17DCA" w:rsidRDefault="00D301B3" w:rsidP="007966F6">
            <w:pPr>
              <w:spacing w:after="0" w:line="240" w:lineRule="auto"/>
              <w:jc w:val="center"/>
              <w:rPr>
                <w:rFonts w:ascii="Bookman Old Style" w:hAnsi="Bookman Old Style" w:cs="Arial"/>
                <w:b/>
                <w:bCs/>
                <w:sz w:val="20"/>
                <w:szCs w:val="20"/>
              </w:rPr>
            </w:pPr>
          </w:p>
        </w:tc>
        <w:tc>
          <w:tcPr>
            <w:tcW w:w="3260" w:type="dxa"/>
            <w:gridSpan w:val="2"/>
            <w:shd w:val="clear" w:color="auto" w:fill="auto"/>
          </w:tcPr>
          <w:p w14:paraId="3CD6A6F5" w14:textId="77777777" w:rsidR="00D301B3" w:rsidRPr="00F17DCA" w:rsidRDefault="00D301B3" w:rsidP="007966F6">
            <w:pPr>
              <w:spacing w:after="0" w:line="240" w:lineRule="auto"/>
              <w:jc w:val="center"/>
              <w:rPr>
                <w:rFonts w:ascii="Bookman Old Style" w:hAnsi="Bookman Old Style" w:cs="Arial"/>
                <w:b/>
                <w:bCs/>
                <w:sz w:val="20"/>
                <w:szCs w:val="20"/>
              </w:rPr>
            </w:pPr>
          </w:p>
        </w:tc>
      </w:tr>
      <w:tr w:rsidR="007966F6" w:rsidRPr="00F17DCA" w14:paraId="1F40126E" w14:textId="77777777" w:rsidTr="00606C31">
        <w:trPr>
          <w:trHeight w:val="50"/>
        </w:trPr>
        <w:tc>
          <w:tcPr>
            <w:tcW w:w="3314" w:type="dxa"/>
            <w:gridSpan w:val="4"/>
            <w:shd w:val="clear" w:color="auto" w:fill="auto"/>
          </w:tcPr>
          <w:p w14:paraId="0C968A98" w14:textId="65723A60" w:rsidR="007966F6" w:rsidRPr="00F17DCA" w:rsidRDefault="00606C31" w:rsidP="00D301B3">
            <w:pPr>
              <w:spacing w:after="0" w:line="240" w:lineRule="auto"/>
              <w:jc w:val="center"/>
              <w:rPr>
                <w:rFonts w:ascii="Bookman Old Style" w:hAnsi="Bookman Old Style" w:cs="Arial"/>
                <w:sz w:val="20"/>
                <w:szCs w:val="20"/>
              </w:rPr>
            </w:pPr>
            <w:bookmarkStart w:id="12" w:name="Nombre_Tecnico_Unidad1"/>
            <w:bookmarkEnd w:id="12"/>
            <w:r w:rsidRPr="00F17DCA">
              <w:rPr>
                <w:rFonts w:ascii="Bookman Old Style" w:hAnsi="Bookman Old Style" w:cs="Arial"/>
                <w:sz w:val="20"/>
                <w:szCs w:val="20"/>
              </w:rPr>
              <w:t xml:space="preserve">Bro. Rodríguez Ordoñez Jandry </w:t>
            </w:r>
            <w:proofErr w:type="spellStart"/>
            <w:r w:rsidRPr="00F17DCA">
              <w:rPr>
                <w:rFonts w:ascii="Bookman Old Style" w:hAnsi="Bookman Old Style" w:cs="Arial"/>
                <w:sz w:val="20"/>
                <w:szCs w:val="20"/>
              </w:rPr>
              <w:t>Jhair</w:t>
            </w:r>
            <w:proofErr w:type="spellEnd"/>
          </w:p>
        </w:tc>
        <w:tc>
          <w:tcPr>
            <w:tcW w:w="3066" w:type="dxa"/>
            <w:gridSpan w:val="3"/>
            <w:shd w:val="clear" w:color="auto" w:fill="auto"/>
          </w:tcPr>
          <w:p w14:paraId="064F98BA" w14:textId="104BC384" w:rsidR="00D301B3" w:rsidRPr="00F17DCA" w:rsidRDefault="00606C31" w:rsidP="00D301B3">
            <w:pPr>
              <w:spacing w:after="0" w:line="240" w:lineRule="auto"/>
              <w:jc w:val="center"/>
              <w:rPr>
                <w:rFonts w:ascii="Bookman Old Style" w:hAnsi="Bookman Old Style" w:cs="Arial"/>
                <w:sz w:val="20"/>
                <w:szCs w:val="20"/>
              </w:rPr>
            </w:pPr>
            <w:bookmarkStart w:id="13" w:name="Nombre_Titular_Unidad"/>
            <w:bookmarkEnd w:id="13"/>
            <w:r w:rsidRPr="00F17DCA">
              <w:rPr>
                <w:rFonts w:ascii="Bookman Old Style" w:hAnsi="Bookman Old Style" w:cs="Arial"/>
                <w:sz w:val="20"/>
                <w:szCs w:val="20"/>
              </w:rPr>
              <w:t>T. Crnl (B) Tnlgo. Rene Vinicio Zhiñin Acaro</w:t>
            </w:r>
          </w:p>
        </w:tc>
        <w:tc>
          <w:tcPr>
            <w:tcW w:w="3260" w:type="dxa"/>
            <w:gridSpan w:val="2"/>
            <w:shd w:val="clear" w:color="auto" w:fill="auto"/>
          </w:tcPr>
          <w:p w14:paraId="36A2D131" w14:textId="655E1726" w:rsidR="00D301B3" w:rsidRPr="00F17DCA" w:rsidRDefault="00606C31" w:rsidP="00D301B3">
            <w:pPr>
              <w:spacing w:after="0" w:line="240" w:lineRule="auto"/>
              <w:jc w:val="center"/>
              <w:rPr>
                <w:rFonts w:ascii="Bookman Old Style" w:hAnsi="Bookman Old Style" w:cs="Arial"/>
                <w:sz w:val="20"/>
                <w:szCs w:val="20"/>
              </w:rPr>
            </w:pPr>
            <w:bookmarkStart w:id="14" w:name="Administrativo"/>
            <w:bookmarkEnd w:id="14"/>
            <w:r w:rsidRPr="00F17DCA">
              <w:rPr>
                <w:rFonts w:ascii="Bookman Old Style" w:hAnsi="Bookman Old Style" w:cs="Arial"/>
                <w:sz w:val="20"/>
                <w:szCs w:val="20"/>
              </w:rPr>
              <w:t>T. Crnl (B) Tnlgo. Rene Vinicio Zhiñin Acaro</w:t>
            </w:r>
          </w:p>
        </w:tc>
      </w:tr>
      <w:tr w:rsidR="003234C6" w:rsidRPr="00F17DCA" w14:paraId="1FF7F15E" w14:textId="77777777" w:rsidTr="00606C31">
        <w:trPr>
          <w:trHeight w:val="671"/>
        </w:trPr>
        <w:tc>
          <w:tcPr>
            <w:tcW w:w="3314" w:type="dxa"/>
            <w:gridSpan w:val="4"/>
            <w:shd w:val="clear" w:color="auto" w:fill="FFFFFF" w:themeFill="background1"/>
            <w:vAlign w:val="center"/>
          </w:tcPr>
          <w:p w14:paraId="1C9FD1F8" w14:textId="08B01069" w:rsidR="003234C6" w:rsidRPr="00F17DCA" w:rsidRDefault="00606C31" w:rsidP="00890364">
            <w:pPr>
              <w:spacing w:after="0" w:line="240" w:lineRule="auto"/>
              <w:jc w:val="center"/>
              <w:rPr>
                <w:rFonts w:ascii="Bookman Old Style" w:hAnsi="Bookman Old Style" w:cs="Arial"/>
                <w:b/>
                <w:bCs/>
                <w:color w:val="000000" w:themeColor="text1"/>
                <w:sz w:val="20"/>
                <w:szCs w:val="20"/>
              </w:rPr>
            </w:pPr>
            <w:bookmarkStart w:id="15" w:name="Cargo_Tecnico_Unidad"/>
            <w:bookmarkEnd w:id="15"/>
            <w:r w:rsidRPr="00F17DCA">
              <w:rPr>
                <w:rFonts w:ascii="Bookman Old Style" w:hAnsi="Bookman Old Style" w:cs="Arial"/>
                <w:b/>
                <w:bCs/>
                <w:color w:val="000000" w:themeColor="text1"/>
                <w:sz w:val="20"/>
                <w:szCs w:val="20"/>
              </w:rPr>
              <w:t>BOMBERO</w:t>
            </w:r>
          </w:p>
        </w:tc>
        <w:tc>
          <w:tcPr>
            <w:tcW w:w="3066" w:type="dxa"/>
            <w:gridSpan w:val="3"/>
            <w:shd w:val="clear" w:color="auto" w:fill="FFFFFF" w:themeFill="background1"/>
            <w:vAlign w:val="center"/>
          </w:tcPr>
          <w:p w14:paraId="3A46EA31" w14:textId="459854AD" w:rsidR="003234C6" w:rsidRPr="00F17DCA" w:rsidRDefault="00606C31" w:rsidP="00890364">
            <w:pPr>
              <w:spacing w:after="0" w:line="240" w:lineRule="auto"/>
              <w:jc w:val="center"/>
              <w:rPr>
                <w:rFonts w:ascii="Bookman Old Style" w:hAnsi="Bookman Old Style" w:cs="Arial"/>
                <w:b/>
                <w:bCs/>
                <w:color w:val="000000" w:themeColor="text1"/>
                <w:sz w:val="20"/>
                <w:szCs w:val="20"/>
              </w:rPr>
            </w:pPr>
            <w:bookmarkStart w:id="16" w:name="Cargo_Titular_Unidad"/>
            <w:bookmarkEnd w:id="16"/>
            <w:r w:rsidRPr="00F17DCA">
              <w:rPr>
                <w:rFonts w:ascii="Bookman Old Style" w:hAnsi="Bookman Old Style" w:cs="Arial"/>
                <w:b/>
                <w:bCs/>
                <w:color w:val="000000" w:themeColor="text1"/>
                <w:sz w:val="20"/>
                <w:szCs w:val="20"/>
              </w:rPr>
              <w:t>JEFE DEL CUERPO DE BOMBEROS DEL CANTÓN PAQUISHA</w:t>
            </w:r>
          </w:p>
        </w:tc>
        <w:tc>
          <w:tcPr>
            <w:tcW w:w="3260" w:type="dxa"/>
            <w:gridSpan w:val="2"/>
            <w:shd w:val="clear" w:color="auto" w:fill="FFFFFF" w:themeFill="background1"/>
            <w:vAlign w:val="center"/>
          </w:tcPr>
          <w:p w14:paraId="4D931E23" w14:textId="65AAE990" w:rsidR="003234C6" w:rsidRPr="00F17DCA" w:rsidRDefault="00606C31" w:rsidP="00890364">
            <w:pPr>
              <w:spacing w:after="0" w:line="240" w:lineRule="auto"/>
              <w:jc w:val="center"/>
              <w:rPr>
                <w:rFonts w:ascii="Bookman Old Style" w:hAnsi="Bookman Old Style" w:cs="Arial"/>
                <w:b/>
                <w:bCs/>
                <w:color w:val="000000" w:themeColor="text1"/>
                <w:sz w:val="20"/>
                <w:szCs w:val="20"/>
              </w:rPr>
            </w:pPr>
            <w:bookmarkStart w:id="17" w:name="Cargo_Administrativo"/>
            <w:bookmarkEnd w:id="17"/>
            <w:r w:rsidRPr="00F17DCA">
              <w:rPr>
                <w:rFonts w:ascii="Bookman Old Style" w:hAnsi="Bookman Old Style" w:cs="Arial"/>
                <w:b/>
                <w:bCs/>
                <w:color w:val="000000" w:themeColor="text1"/>
                <w:sz w:val="20"/>
                <w:szCs w:val="20"/>
              </w:rPr>
              <w:t>JEFE DEL CUERPO DE BOMBEROS DEL CANTÓN PAQUISHA</w:t>
            </w:r>
          </w:p>
        </w:tc>
      </w:tr>
    </w:tbl>
    <w:p w14:paraId="24DB8879" w14:textId="32A7E288" w:rsidR="004735D3" w:rsidRPr="00F17DCA" w:rsidRDefault="004735D3" w:rsidP="001A191F">
      <w:pPr>
        <w:jc w:val="center"/>
        <w:rPr>
          <w:rFonts w:ascii="Bookman Old Style" w:hAnsi="Bookman Old Style" w:cs="Arial"/>
          <w:sz w:val="20"/>
          <w:szCs w:val="20"/>
        </w:rPr>
      </w:pPr>
    </w:p>
    <w:sectPr w:rsidR="004735D3" w:rsidRPr="00F17DCA" w:rsidSect="00F17DCA">
      <w:headerReference w:type="default" r:id="rId8"/>
      <w:footerReference w:type="even" r:id="rId9"/>
      <w:footerReference w:type="default" r:id="rId10"/>
      <w:pgSz w:w="11906" w:h="16838"/>
      <w:pgMar w:top="2268" w:right="1701" w:bottom="2155"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D1AD5" w14:textId="77777777" w:rsidR="00C87538" w:rsidRDefault="00C87538" w:rsidP="004735D3">
      <w:pPr>
        <w:spacing w:after="0" w:line="240" w:lineRule="auto"/>
      </w:pPr>
      <w:r>
        <w:separator/>
      </w:r>
    </w:p>
  </w:endnote>
  <w:endnote w:type="continuationSeparator" w:id="0">
    <w:p w14:paraId="0B0BE458" w14:textId="77777777" w:rsidR="00C87538" w:rsidRDefault="00C87538" w:rsidP="0047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3C34" w14:textId="1C543533" w:rsidR="00853434" w:rsidRDefault="00B46ACE" w:rsidP="0085343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A34D3">
      <w:rPr>
        <w:rStyle w:val="Nmerodepgina"/>
        <w:noProof/>
      </w:rPr>
      <w:t>1</w:t>
    </w:r>
    <w:r>
      <w:rPr>
        <w:rStyle w:val="Nmerodep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94D9D" w14:textId="577676EC" w:rsidR="00853434" w:rsidRDefault="00853434" w:rsidP="00853434">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B29E3" w14:textId="77777777" w:rsidR="00C87538" w:rsidRDefault="00C87538" w:rsidP="004735D3">
      <w:pPr>
        <w:spacing w:after="0" w:line="240" w:lineRule="auto"/>
      </w:pPr>
      <w:r>
        <w:separator/>
      </w:r>
    </w:p>
  </w:footnote>
  <w:footnote w:type="continuationSeparator" w:id="0">
    <w:p w14:paraId="57BDC2A6" w14:textId="77777777" w:rsidR="00C87538" w:rsidRDefault="00C87538" w:rsidP="00473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04291" w14:textId="2DD231AA" w:rsidR="004735D3" w:rsidRDefault="00C503BD">
    <w:pPr>
      <w:pStyle w:val="Encabezado"/>
    </w:pPr>
    <w:r>
      <w:rPr>
        <w:noProof/>
      </w:rPr>
      <mc:AlternateContent>
        <mc:Choice Requires="wps">
          <w:drawing>
            <wp:anchor distT="0" distB="0" distL="114300" distR="114300" simplePos="0" relativeHeight="251660288" behindDoc="0" locked="0" layoutInCell="1" allowOverlap="1" wp14:anchorId="7B36D9B0" wp14:editId="61FDE2D5">
              <wp:simplePos x="0" y="0"/>
              <wp:positionH relativeFrom="column">
                <wp:posOffset>726894</wp:posOffset>
              </wp:positionH>
              <wp:positionV relativeFrom="paragraph">
                <wp:posOffset>197485</wp:posOffset>
              </wp:positionV>
              <wp:extent cx="3947795" cy="331833"/>
              <wp:effectExtent l="0" t="0" r="0" b="0"/>
              <wp:wrapNone/>
              <wp:docPr id="3" name="Rectángulo 3"/>
              <wp:cNvGraphicFramePr/>
              <a:graphic xmlns:a="http://schemas.openxmlformats.org/drawingml/2006/main">
                <a:graphicData uri="http://schemas.microsoft.com/office/word/2010/wordprocessingShape">
                  <wps:wsp>
                    <wps:cNvSpPr/>
                    <wps:spPr>
                      <a:xfrm>
                        <a:off x="0" y="0"/>
                        <a:ext cx="3947795" cy="33183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35B46" w14:textId="30656539" w:rsidR="007C38F4" w:rsidRPr="00B11BD0" w:rsidRDefault="00606C31" w:rsidP="004830DD">
                          <w:pPr>
                            <w:spacing w:after="0" w:line="240" w:lineRule="auto"/>
                            <w:jc w:val="center"/>
                            <w:rPr>
                              <w:rFonts w:ascii="Arial Black" w:hAnsi="Arial Black"/>
                              <w:b/>
                              <w:bCs/>
                              <w:color w:val="FFFFFF" w:themeColor="background1"/>
                              <w:lang w:val="es-MX"/>
                            </w:rPr>
                          </w:pPr>
                          <w:bookmarkStart w:id="18" w:name="Nombre_Unidad_Requirente"/>
                          <w:bookmarkEnd w:id="18"/>
                          <w:r>
                            <w:rPr>
                              <w:rFonts w:ascii="Arial Black" w:hAnsi="Arial Black"/>
                              <w:b/>
                              <w:bCs/>
                              <w:color w:val="FFFFFF" w:themeColor="background1"/>
                              <w:lang w:val="es-MX"/>
                            </w:rPr>
                            <w:t xml:space="preserve">UNIDADES DE OPERACIONES BOMBERILES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6D9B0" id="Rectángulo 3" o:spid="_x0000_s1026" style="position:absolute;margin-left:57.25pt;margin-top:15.55pt;width:310.85pt;height:2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" filled="f" stroked="f" strokeweight="1pt">
              <v:textbox>
                <w:txbxContent>
                  <w:p w14:paraId="48535B46" w14:textId="30656539" w:rsidR="007C38F4" w:rsidRPr="00B11BD0" w:rsidRDefault="00606C31" w:rsidP="004830DD">
                    <w:pPr>
                      <w:spacing w:after="0" w:line="240" w:lineRule="auto"/>
                      <w:jc w:val="center"/>
                      <w:rPr>
                        <w:rFonts w:ascii="Arial Black" w:hAnsi="Arial Black"/>
                        <w:b/>
                        <w:bCs/>
                        <w:color w:val="FFFFFF" w:themeColor="background1"/>
                        <w:lang w:val="es-MX"/>
                      </w:rPr>
                    </w:pPr>
                    <w:bookmarkStart w:id="19" w:name="Nombre_Unidad_Requirente"/>
                    <w:bookmarkEnd w:id="19"/>
                    <w:r>
                      <w:rPr>
                        <w:rFonts w:ascii="Arial Black" w:hAnsi="Arial Black"/>
                        <w:b/>
                        <w:bCs/>
                        <w:color w:val="FFFFFF" w:themeColor="background1"/>
                        <w:lang w:val="es-MX"/>
                      </w:rPr>
                      <w:t xml:space="preserve">UNIDADES DE OPERACIONES BOMBERILES </w:t>
                    </w:r>
                  </w:p>
                </w:txbxContent>
              </v:textbox>
            </v:rect>
          </w:pict>
        </mc:Fallback>
      </mc:AlternateContent>
    </w:r>
    <w:r>
      <w:rPr>
        <w:noProof/>
      </w:rPr>
      <w:drawing>
        <wp:anchor distT="0" distB="0" distL="114300" distR="114300" simplePos="0" relativeHeight="251661312" behindDoc="1" locked="0" layoutInCell="1" allowOverlap="1" wp14:anchorId="5FCEC57A" wp14:editId="59D6FF6F">
          <wp:simplePos x="0" y="0"/>
          <wp:positionH relativeFrom="column">
            <wp:posOffset>-1037802</wp:posOffset>
          </wp:positionH>
          <wp:positionV relativeFrom="paragraph">
            <wp:posOffset>-433283</wp:posOffset>
          </wp:positionV>
          <wp:extent cx="7493000" cy="10625667"/>
          <wp:effectExtent l="0" t="0" r="0" b="444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6253" cy="10644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498"/>
    <w:multiLevelType w:val="hybridMultilevel"/>
    <w:tmpl w:val="159C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B7D14"/>
    <w:multiLevelType w:val="hybridMultilevel"/>
    <w:tmpl w:val="70CE2AD8"/>
    <w:lvl w:ilvl="0" w:tplc="0C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B3E5010"/>
    <w:multiLevelType w:val="hybridMultilevel"/>
    <w:tmpl w:val="83C47F0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30CA6C0C"/>
    <w:multiLevelType w:val="hybridMultilevel"/>
    <w:tmpl w:val="1A126D16"/>
    <w:lvl w:ilvl="0" w:tplc="84CE5420">
      <w:start w:val="1"/>
      <w:numFmt w:val="decimal"/>
      <w:lvlText w:val="%1."/>
      <w:lvlJc w:val="left"/>
      <w:pPr>
        <w:ind w:left="720" w:hanging="360"/>
      </w:pPr>
      <w:rPr>
        <w:rFonts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3676082F"/>
    <w:multiLevelType w:val="hybridMultilevel"/>
    <w:tmpl w:val="5AF607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369354E4"/>
    <w:multiLevelType w:val="hybridMultilevel"/>
    <w:tmpl w:val="582015F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DE41605"/>
    <w:multiLevelType w:val="hybridMultilevel"/>
    <w:tmpl w:val="DEF016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085219A"/>
    <w:multiLevelType w:val="hybridMultilevel"/>
    <w:tmpl w:val="B5C826DC"/>
    <w:lvl w:ilvl="0" w:tplc="84CE5420">
      <w:start w:val="1"/>
      <w:numFmt w:val="decimal"/>
      <w:lvlText w:val="%1."/>
      <w:lvlJc w:val="left"/>
      <w:pPr>
        <w:ind w:left="583" w:hanging="279"/>
      </w:pPr>
      <w:rPr>
        <w:rFonts w:hint="default"/>
        <w:b/>
        <w:i/>
        <w:color w:val="auto"/>
        <w:w w:val="100"/>
        <w:sz w:val="21"/>
        <w:szCs w:val="21"/>
      </w:rPr>
    </w:lvl>
    <w:lvl w:ilvl="1" w:tplc="85B86082">
      <w:start w:val="1"/>
      <w:numFmt w:val="decimal"/>
      <w:lvlText w:val="%2."/>
      <w:lvlJc w:val="left"/>
      <w:pPr>
        <w:ind w:left="1384" w:hanging="360"/>
      </w:pPr>
      <w:rPr>
        <w:rFonts w:ascii="Bookman Old Style" w:eastAsia="Bookman Old Style" w:hAnsi="Bookman Old Style" w:cs="Bookman Old Style" w:hint="default"/>
        <w:i/>
        <w:spacing w:val="-7"/>
        <w:w w:val="100"/>
        <w:sz w:val="24"/>
        <w:szCs w:val="24"/>
      </w:rPr>
    </w:lvl>
    <w:lvl w:ilvl="2" w:tplc="F36406C0">
      <w:numFmt w:val="bullet"/>
      <w:lvlText w:val=""/>
      <w:lvlJc w:val="left"/>
      <w:pPr>
        <w:ind w:left="2104" w:hanging="360"/>
      </w:pPr>
      <w:rPr>
        <w:rFonts w:ascii="Symbol" w:eastAsia="Symbol" w:hAnsi="Symbol" w:cs="Symbol" w:hint="default"/>
        <w:w w:val="100"/>
        <w:sz w:val="21"/>
        <w:szCs w:val="21"/>
      </w:rPr>
    </w:lvl>
    <w:lvl w:ilvl="3" w:tplc="4F7CAD18">
      <w:numFmt w:val="bullet"/>
      <w:lvlText w:val="•"/>
      <w:lvlJc w:val="left"/>
      <w:pPr>
        <w:ind w:left="2988" w:hanging="360"/>
      </w:pPr>
      <w:rPr>
        <w:rFonts w:hint="default"/>
      </w:rPr>
    </w:lvl>
    <w:lvl w:ilvl="4" w:tplc="EFB817CE">
      <w:numFmt w:val="bullet"/>
      <w:lvlText w:val="•"/>
      <w:lvlJc w:val="left"/>
      <w:pPr>
        <w:ind w:left="3876" w:hanging="360"/>
      </w:pPr>
      <w:rPr>
        <w:rFonts w:hint="default"/>
      </w:rPr>
    </w:lvl>
    <w:lvl w:ilvl="5" w:tplc="A8D4652E">
      <w:numFmt w:val="bullet"/>
      <w:lvlText w:val="•"/>
      <w:lvlJc w:val="left"/>
      <w:pPr>
        <w:ind w:left="4764" w:hanging="360"/>
      </w:pPr>
      <w:rPr>
        <w:rFonts w:hint="default"/>
      </w:rPr>
    </w:lvl>
    <w:lvl w:ilvl="6" w:tplc="0234D39E">
      <w:numFmt w:val="bullet"/>
      <w:lvlText w:val="•"/>
      <w:lvlJc w:val="left"/>
      <w:pPr>
        <w:ind w:left="5653" w:hanging="360"/>
      </w:pPr>
      <w:rPr>
        <w:rFonts w:hint="default"/>
      </w:rPr>
    </w:lvl>
    <w:lvl w:ilvl="7" w:tplc="F828A772">
      <w:numFmt w:val="bullet"/>
      <w:lvlText w:val="•"/>
      <w:lvlJc w:val="left"/>
      <w:pPr>
        <w:ind w:left="6541" w:hanging="360"/>
      </w:pPr>
      <w:rPr>
        <w:rFonts w:hint="default"/>
      </w:rPr>
    </w:lvl>
    <w:lvl w:ilvl="8" w:tplc="46A47834">
      <w:numFmt w:val="bullet"/>
      <w:lvlText w:val="•"/>
      <w:lvlJc w:val="left"/>
      <w:pPr>
        <w:ind w:left="7429" w:hanging="360"/>
      </w:pPr>
      <w:rPr>
        <w:rFonts w:hint="default"/>
      </w:rPr>
    </w:lvl>
  </w:abstractNum>
  <w:abstractNum w:abstractNumId="8" w15:restartNumberingAfterBreak="0">
    <w:nsid w:val="70D329E7"/>
    <w:multiLevelType w:val="hybridMultilevel"/>
    <w:tmpl w:val="7486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AA73428"/>
    <w:multiLevelType w:val="hybridMultilevel"/>
    <w:tmpl w:val="2BC45122"/>
    <w:lvl w:ilvl="0" w:tplc="0C0A0005">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7E460C0E"/>
    <w:multiLevelType w:val="hybridMultilevel"/>
    <w:tmpl w:val="44D63D4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1818957768">
    <w:abstractNumId w:val="3"/>
  </w:num>
  <w:num w:numId="2" w16cid:durableId="652104669">
    <w:abstractNumId w:val="7"/>
  </w:num>
  <w:num w:numId="3" w16cid:durableId="1780222989">
    <w:abstractNumId w:val="9"/>
  </w:num>
  <w:num w:numId="4" w16cid:durableId="877202701">
    <w:abstractNumId w:val="1"/>
  </w:num>
  <w:num w:numId="5" w16cid:durableId="372507030">
    <w:abstractNumId w:val="0"/>
  </w:num>
  <w:num w:numId="6" w16cid:durableId="452599183">
    <w:abstractNumId w:val="6"/>
  </w:num>
  <w:num w:numId="7" w16cid:durableId="294675909">
    <w:abstractNumId w:val="8"/>
  </w:num>
  <w:num w:numId="8" w16cid:durableId="1065566174">
    <w:abstractNumId w:val="4"/>
  </w:num>
  <w:num w:numId="9" w16cid:durableId="1853639124">
    <w:abstractNumId w:val="10"/>
  </w:num>
  <w:num w:numId="10" w16cid:durableId="2145268175">
    <w:abstractNumId w:val="5"/>
  </w:num>
  <w:num w:numId="11" w16cid:durableId="2115637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mailMerge>
    <w:mainDocumentType w:val="formLetters"/>
    <w:linkToQuery/>
    <w:dataType w:val="native"/>
    <w:connectString w:val="Provider=Microsoft.ACE.OLEDB.12.0;User ID=Admin;Data Source=D:\EFFICON-GADM\EFFICON.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ECUENCIAS$`"/>
    <w:activeRecord w:val="-1"/>
    <w:odso>
      <w:udl w:val="Provider=Microsoft.ACE.OLEDB.12.0;User ID=Admin;Data Source=D:\EFFICON-GADM\EFFICON.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ECUENCIAS$"/>
      <w:src r:id="rId1"/>
      <w:colDelim w:val="9"/>
      <w:type w:val="database"/>
      <w:fHdr/>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fieldMapData>
        <w:column w:val="0"/>
        <w:lid w:val="es-EC"/>
      </w:fieldMapData>
    </w:odso>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5D3"/>
    <w:rsid w:val="00007B43"/>
    <w:rsid w:val="0003254D"/>
    <w:rsid w:val="00060DC7"/>
    <w:rsid w:val="0007442B"/>
    <w:rsid w:val="000831BC"/>
    <w:rsid w:val="000A1448"/>
    <w:rsid w:val="000C0722"/>
    <w:rsid w:val="000D4795"/>
    <w:rsid w:val="0011103D"/>
    <w:rsid w:val="0011467E"/>
    <w:rsid w:val="00137060"/>
    <w:rsid w:val="00161170"/>
    <w:rsid w:val="001A191F"/>
    <w:rsid w:val="001A4432"/>
    <w:rsid w:val="001C3343"/>
    <w:rsid w:val="001C33E9"/>
    <w:rsid w:val="002129F9"/>
    <w:rsid w:val="00214E34"/>
    <w:rsid w:val="0022207E"/>
    <w:rsid w:val="002710DF"/>
    <w:rsid w:val="0027723D"/>
    <w:rsid w:val="00282BC8"/>
    <w:rsid w:val="0028376A"/>
    <w:rsid w:val="00293C71"/>
    <w:rsid w:val="002A656B"/>
    <w:rsid w:val="002A7C85"/>
    <w:rsid w:val="002E0ED2"/>
    <w:rsid w:val="002E3D0F"/>
    <w:rsid w:val="00313527"/>
    <w:rsid w:val="003219BA"/>
    <w:rsid w:val="003234C6"/>
    <w:rsid w:val="00394910"/>
    <w:rsid w:val="003B3B77"/>
    <w:rsid w:val="003B54FE"/>
    <w:rsid w:val="003B65FA"/>
    <w:rsid w:val="003F3D84"/>
    <w:rsid w:val="003F5448"/>
    <w:rsid w:val="00401CE4"/>
    <w:rsid w:val="004063AA"/>
    <w:rsid w:val="004735D3"/>
    <w:rsid w:val="004830DD"/>
    <w:rsid w:val="004A4219"/>
    <w:rsid w:val="004C29C9"/>
    <w:rsid w:val="005049E0"/>
    <w:rsid w:val="00514763"/>
    <w:rsid w:val="005165D7"/>
    <w:rsid w:val="00541D34"/>
    <w:rsid w:val="00570026"/>
    <w:rsid w:val="0059759F"/>
    <w:rsid w:val="005E0751"/>
    <w:rsid w:val="00606C31"/>
    <w:rsid w:val="0061344B"/>
    <w:rsid w:val="0062275C"/>
    <w:rsid w:val="006C0679"/>
    <w:rsid w:val="006C117A"/>
    <w:rsid w:val="0070401F"/>
    <w:rsid w:val="00722AAF"/>
    <w:rsid w:val="00723D78"/>
    <w:rsid w:val="007540B0"/>
    <w:rsid w:val="00755F41"/>
    <w:rsid w:val="00771438"/>
    <w:rsid w:val="00775E91"/>
    <w:rsid w:val="007966F6"/>
    <w:rsid w:val="007A5657"/>
    <w:rsid w:val="007A6D57"/>
    <w:rsid w:val="007C2A20"/>
    <w:rsid w:val="007C38F4"/>
    <w:rsid w:val="007F7C04"/>
    <w:rsid w:val="00853434"/>
    <w:rsid w:val="00855124"/>
    <w:rsid w:val="00855C85"/>
    <w:rsid w:val="008879EF"/>
    <w:rsid w:val="00890364"/>
    <w:rsid w:val="008A14DF"/>
    <w:rsid w:val="00906116"/>
    <w:rsid w:val="009347D5"/>
    <w:rsid w:val="00940276"/>
    <w:rsid w:val="00957FCD"/>
    <w:rsid w:val="009619B5"/>
    <w:rsid w:val="00967EF8"/>
    <w:rsid w:val="00992D7C"/>
    <w:rsid w:val="00994A03"/>
    <w:rsid w:val="00996DF5"/>
    <w:rsid w:val="009A34D3"/>
    <w:rsid w:val="009A398E"/>
    <w:rsid w:val="009E55EA"/>
    <w:rsid w:val="00A07795"/>
    <w:rsid w:val="00A10F05"/>
    <w:rsid w:val="00A11228"/>
    <w:rsid w:val="00A11BC5"/>
    <w:rsid w:val="00A302A0"/>
    <w:rsid w:val="00A67E67"/>
    <w:rsid w:val="00A86482"/>
    <w:rsid w:val="00A975C7"/>
    <w:rsid w:val="00AB2408"/>
    <w:rsid w:val="00AC3130"/>
    <w:rsid w:val="00AC39C4"/>
    <w:rsid w:val="00AF4B8A"/>
    <w:rsid w:val="00B05505"/>
    <w:rsid w:val="00B11BD0"/>
    <w:rsid w:val="00B212CA"/>
    <w:rsid w:val="00B35CE8"/>
    <w:rsid w:val="00B37470"/>
    <w:rsid w:val="00B46ACE"/>
    <w:rsid w:val="00B46D6A"/>
    <w:rsid w:val="00B47348"/>
    <w:rsid w:val="00B60ADF"/>
    <w:rsid w:val="00B64B1D"/>
    <w:rsid w:val="00B77DAF"/>
    <w:rsid w:val="00BA1DA8"/>
    <w:rsid w:val="00BA64B9"/>
    <w:rsid w:val="00BB39AC"/>
    <w:rsid w:val="00BD1C0F"/>
    <w:rsid w:val="00BF65E3"/>
    <w:rsid w:val="00C04A5A"/>
    <w:rsid w:val="00C15130"/>
    <w:rsid w:val="00C17A63"/>
    <w:rsid w:val="00C503BD"/>
    <w:rsid w:val="00C87538"/>
    <w:rsid w:val="00C94DA7"/>
    <w:rsid w:val="00CB1E91"/>
    <w:rsid w:val="00CD13D8"/>
    <w:rsid w:val="00CF0B0E"/>
    <w:rsid w:val="00D20253"/>
    <w:rsid w:val="00D301B3"/>
    <w:rsid w:val="00D37EE0"/>
    <w:rsid w:val="00D601B9"/>
    <w:rsid w:val="00D61301"/>
    <w:rsid w:val="00D848A3"/>
    <w:rsid w:val="00D915D6"/>
    <w:rsid w:val="00D93BC1"/>
    <w:rsid w:val="00E4600E"/>
    <w:rsid w:val="00E70C23"/>
    <w:rsid w:val="00E92A48"/>
    <w:rsid w:val="00E96782"/>
    <w:rsid w:val="00EF20C9"/>
    <w:rsid w:val="00F06924"/>
    <w:rsid w:val="00F17DCA"/>
    <w:rsid w:val="00F62DF7"/>
    <w:rsid w:val="00F72062"/>
    <w:rsid w:val="00F769F8"/>
    <w:rsid w:val="00FD427A"/>
    <w:rsid w:val="00FF3DF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46B57"/>
  <w15:chartTrackingRefBased/>
  <w15:docId w15:val="{61A195FF-3A16-415D-948F-BF3238D7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5D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2,encabezado"/>
    <w:basedOn w:val="Normal"/>
    <w:link w:val="EncabezadoCar"/>
    <w:uiPriority w:val="99"/>
    <w:unhideWhenUsed/>
    <w:rsid w:val="004735D3"/>
    <w:pPr>
      <w:tabs>
        <w:tab w:val="center" w:pos="4252"/>
        <w:tab w:val="right" w:pos="8504"/>
      </w:tabs>
      <w:spacing w:after="0" w:line="240" w:lineRule="auto"/>
    </w:pPr>
  </w:style>
  <w:style w:type="character" w:customStyle="1" w:styleId="EncabezadoCar">
    <w:name w:val="Encabezado Car"/>
    <w:aliases w:val="Encabezado 2 Car,encabezado Car"/>
    <w:basedOn w:val="Fuentedeprrafopredeter"/>
    <w:link w:val="Encabezado"/>
    <w:uiPriority w:val="99"/>
    <w:rsid w:val="004735D3"/>
    <w:rPr>
      <w:lang w:val="es-ES"/>
    </w:rPr>
  </w:style>
  <w:style w:type="paragraph" w:styleId="Piedepgina">
    <w:name w:val="footer"/>
    <w:basedOn w:val="Normal"/>
    <w:link w:val="PiedepginaCar"/>
    <w:uiPriority w:val="99"/>
    <w:unhideWhenUsed/>
    <w:rsid w:val="004735D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35D3"/>
    <w:rPr>
      <w:lang w:val="es-ES"/>
    </w:rPr>
  </w:style>
  <w:style w:type="paragraph" w:styleId="Prrafodelista">
    <w:name w:val="List Paragraph"/>
    <w:aliases w:val="Texto,TIT 2 IND,Capítulo,Lista vistosa - Énfasis 11,Titulo 1,MEDIDA,Titulo 6,List Paragraph1,List Paragraph"/>
    <w:basedOn w:val="Normal"/>
    <w:link w:val="PrrafodelistaCar"/>
    <w:uiPriority w:val="34"/>
    <w:qFormat/>
    <w:rsid w:val="004735D3"/>
    <w:pPr>
      <w:ind w:left="720"/>
      <w:contextualSpacing/>
    </w:pPr>
  </w:style>
  <w:style w:type="table" w:styleId="Tablaconcuadrcula">
    <w:name w:val="Table Grid"/>
    <w:basedOn w:val="Tablanormal"/>
    <w:uiPriority w:val="39"/>
    <w:rsid w:val="004735D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735D3"/>
    <w:pPr>
      <w:spacing w:after="0" w:line="240" w:lineRule="auto"/>
    </w:pPr>
    <w:rPr>
      <w:rFonts w:ascii="Calibri" w:eastAsia="Calibri" w:hAnsi="Calibri" w:cs="Times New Roman"/>
    </w:rPr>
  </w:style>
  <w:style w:type="character" w:customStyle="1" w:styleId="PrrafodelistaCar">
    <w:name w:val="Párrafo de lista Car"/>
    <w:aliases w:val="Texto Car,TIT 2 IND Car,Capítulo Car,Lista vistosa - Énfasis 11 Car,Titulo 1 Car,MEDIDA Car,Titulo 6 Car,List Paragraph1 Car,List Paragraph Car"/>
    <w:link w:val="Prrafodelista"/>
    <w:uiPriority w:val="1"/>
    <w:locked/>
    <w:rsid w:val="004735D3"/>
    <w:rPr>
      <w:lang w:val="es-ES"/>
    </w:rPr>
  </w:style>
  <w:style w:type="paragraph" w:customStyle="1" w:styleId="Default">
    <w:name w:val="Default"/>
    <w:rsid w:val="004735D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justificado">
    <w:name w:val="Normal+justificado"/>
    <w:basedOn w:val="Normal"/>
    <w:rsid w:val="004735D3"/>
    <w:pPr>
      <w:spacing w:after="0" w:line="240" w:lineRule="auto"/>
    </w:pPr>
    <w:rPr>
      <w:rFonts w:ascii="Arial" w:eastAsia="Calibri" w:hAnsi="Arial" w:cs="Arial"/>
      <w:lang w:val="es-MX"/>
    </w:rPr>
  </w:style>
  <w:style w:type="character" w:styleId="Nmerodepgina">
    <w:name w:val="page number"/>
    <w:basedOn w:val="Fuentedeprrafopredeter"/>
    <w:rsid w:val="004735D3"/>
  </w:style>
  <w:style w:type="paragraph" w:styleId="NormalWeb">
    <w:name w:val="Normal (Web)"/>
    <w:basedOn w:val="Normal"/>
    <w:uiPriority w:val="99"/>
    <w:unhideWhenUsed/>
    <w:rsid w:val="004735D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302A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302A0"/>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561184">
      <w:bodyDiv w:val="1"/>
      <w:marLeft w:val="0"/>
      <w:marRight w:val="0"/>
      <w:marTop w:val="0"/>
      <w:marBottom w:val="0"/>
      <w:divBdr>
        <w:top w:val="none" w:sz="0" w:space="0" w:color="auto"/>
        <w:left w:val="none" w:sz="0" w:space="0" w:color="auto"/>
        <w:bottom w:val="none" w:sz="0" w:space="0" w:color="auto"/>
        <w:right w:val="none" w:sz="0" w:space="0" w:color="auto"/>
      </w:divBdr>
    </w:div>
    <w:div w:id="487795605">
      <w:bodyDiv w:val="1"/>
      <w:marLeft w:val="0"/>
      <w:marRight w:val="0"/>
      <w:marTop w:val="0"/>
      <w:marBottom w:val="0"/>
      <w:divBdr>
        <w:top w:val="none" w:sz="0" w:space="0" w:color="auto"/>
        <w:left w:val="none" w:sz="0" w:space="0" w:color="auto"/>
        <w:bottom w:val="none" w:sz="0" w:space="0" w:color="auto"/>
        <w:right w:val="none" w:sz="0" w:space="0" w:color="auto"/>
      </w:divBdr>
    </w:div>
    <w:div w:id="669066086">
      <w:bodyDiv w:val="1"/>
      <w:marLeft w:val="0"/>
      <w:marRight w:val="0"/>
      <w:marTop w:val="0"/>
      <w:marBottom w:val="0"/>
      <w:divBdr>
        <w:top w:val="none" w:sz="0" w:space="0" w:color="auto"/>
        <w:left w:val="none" w:sz="0" w:space="0" w:color="auto"/>
        <w:bottom w:val="none" w:sz="0" w:space="0" w:color="auto"/>
        <w:right w:val="none" w:sz="0" w:space="0" w:color="auto"/>
      </w:divBdr>
    </w:div>
    <w:div w:id="142837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mailMergeSource" Target="file:///D:\EFFICON-GADM\EFFICON.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CB79A-5C9C-4D67-90BF-166E05D4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1736</Words>
  <Characters>9548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Usuario</cp:lastModifiedBy>
  <cp:revision>4</cp:revision>
  <cp:lastPrinted>2022-08-04T15:56:00Z</cp:lastPrinted>
  <dcterms:created xsi:type="dcterms:W3CDTF">2024-07-18T21:28:00Z</dcterms:created>
  <dcterms:modified xsi:type="dcterms:W3CDTF">2024-07-18T21:53:00Z</dcterms:modified>
</cp:coreProperties>
</file>